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0B" w:rsidRPr="005829F9" w:rsidRDefault="00FE140B" w:rsidP="001C1FFA">
      <w:pPr>
        <w:pStyle w:val="Heading1"/>
        <w:suppressLineNumbers/>
        <w:suppressAutoHyphens/>
        <w:spacing w:before="0" w:after="0" w:line="240" w:lineRule="auto"/>
        <w:ind w:right="61"/>
        <w:jc w:val="center"/>
        <w:rPr>
          <w:rFonts w:ascii="Times New Roman" w:hAnsi="Times New Roman"/>
          <w:b w:val="0"/>
          <w:kern w:val="0"/>
          <w:szCs w:val="28"/>
          <w:lang w:eastAsia="ru-RU"/>
        </w:rPr>
      </w:pPr>
      <w:r w:rsidRPr="005829F9">
        <w:rPr>
          <w:rFonts w:ascii="Times New Roman" w:hAnsi="Times New Roman"/>
          <w:b w:val="0"/>
          <w:kern w:val="0"/>
          <w:szCs w:val="28"/>
          <w:lang w:eastAsia="ru-RU"/>
        </w:rPr>
        <w:t xml:space="preserve">  Р О С С И Й С К А Я   Ф Е Д Е Р А Ц И Я </w:t>
      </w:r>
    </w:p>
    <w:p w:rsidR="00FE140B" w:rsidRPr="005829F9" w:rsidRDefault="00FE140B" w:rsidP="001C1FFA">
      <w:pPr>
        <w:pStyle w:val="Heading1"/>
        <w:suppressLineNumbers/>
        <w:suppressAutoHyphens/>
        <w:spacing w:before="0" w:after="0" w:line="240" w:lineRule="auto"/>
        <w:ind w:right="61"/>
        <w:jc w:val="center"/>
        <w:rPr>
          <w:rFonts w:ascii="Times New Roman" w:hAnsi="Times New Roman"/>
          <w:b w:val="0"/>
          <w:kern w:val="0"/>
          <w:szCs w:val="28"/>
          <w:lang w:eastAsia="ru-RU"/>
        </w:rPr>
      </w:pPr>
      <w:r w:rsidRPr="005829F9">
        <w:rPr>
          <w:rFonts w:ascii="Times New Roman" w:hAnsi="Times New Roman"/>
          <w:b w:val="0"/>
          <w:kern w:val="0"/>
          <w:szCs w:val="28"/>
          <w:lang w:eastAsia="ru-RU"/>
        </w:rPr>
        <w:t xml:space="preserve"> Б Е Л Г О Р О Д С К А Я   О Б Л А С Т Ь</w:t>
      </w:r>
    </w:p>
    <w:p w:rsidR="00FE140B" w:rsidRPr="005829F9" w:rsidRDefault="00FE140B" w:rsidP="005829F9">
      <w:pPr>
        <w:suppressLineNumbers/>
        <w:suppressAutoHyphens/>
        <w:jc w:val="center"/>
        <w:rPr>
          <w:sz w:val="8"/>
        </w:rPr>
      </w:pPr>
      <w:r w:rsidRPr="005829F9">
        <w:rPr>
          <w:sz w:val="8"/>
        </w:rPr>
        <w:t xml:space="preserve">                                </w:t>
      </w:r>
    </w:p>
    <w:p w:rsidR="00FE140B" w:rsidRDefault="00FE140B" w:rsidP="00D66DDB">
      <w:pPr>
        <w:suppressLineNumbers/>
        <w:suppressAutoHyphens/>
        <w:jc w:val="center"/>
        <w:rPr>
          <w:color w:val="FFFFFF"/>
        </w:rPr>
      </w:pPr>
      <w:r>
        <w:t xml:space="preserve">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.75pt">
            <v:imagedata r:id="rId7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 w:rsidRPr="00DD069F">
        <w:rPr>
          <w:color w:val="FFFFFF"/>
        </w:rPr>
        <w:t xml:space="preserve">            </w:t>
      </w:r>
      <w:r w:rsidRPr="00D66DDB">
        <w:rPr>
          <w:color w:val="FFFFFF"/>
          <w:sz w:val="2"/>
        </w:rPr>
        <w:t>оект</w:t>
      </w:r>
      <w:r>
        <w:rPr>
          <w:color w:val="FFFFFF"/>
        </w:rPr>
        <w:t xml:space="preserve"> </w:t>
      </w:r>
    </w:p>
    <w:p w:rsidR="00FE140B" w:rsidRPr="007115DC" w:rsidRDefault="00FE140B" w:rsidP="00D66DDB">
      <w:pPr>
        <w:suppressLineNumbers/>
        <w:suppressAutoHyphens/>
        <w:jc w:val="center"/>
        <w:rPr>
          <w:b/>
        </w:rPr>
      </w:pPr>
      <w:r w:rsidRPr="007115DC">
        <w:rPr>
          <w:b/>
        </w:rPr>
        <w:t xml:space="preserve">МУНИЦИПАЛЬНЫЙ СОВЕТ </w:t>
      </w:r>
    </w:p>
    <w:p w:rsidR="00FE140B" w:rsidRPr="005829F9" w:rsidRDefault="00FE140B" w:rsidP="005829F9">
      <w:pPr>
        <w:suppressLineNumbers/>
        <w:suppressAutoHyphens/>
        <w:spacing w:line="240" w:lineRule="auto"/>
        <w:jc w:val="center"/>
        <w:rPr>
          <w:b/>
        </w:rPr>
      </w:pPr>
      <w:r w:rsidRPr="005829F9">
        <w:rPr>
          <w:b/>
        </w:rPr>
        <w:t xml:space="preserve">МУНИЦИПАЛЬНОГО  РАЙОНА   «ВОЛОКОНОВСКИЙ  РАЙОН» </w:t>
      </w:r>
    </w:p>
    <w:p w:rsidR="00FE140B" w:rsidRPr="005829F9" w:rsidRDefault="00FE140B" w:rsidP="005829F9">
      <w:pPr>
        <w:suppressLineNumbers/>
        <w:suppressAutoHyphens/>
        <w:spacing w:after="0" w:line="240" w:lineRule="auto"/>
        <w:jc w:val="center"/>
        <w:rPr>
          <w:sz w:val="24"/>
          <w:szCs w:val="24"/>
          <w:lang w:eastAsia="ru-RU"/>
        </w:rPr>
      </w:pPr>
    </w:p>
    <w:p w:rsidR="00FE140B" w:rsidRPr="005829F9" w:rsidRDefault="00FE140B" w:rsidP="005829F9">
      <w:pPr>
        <w:pStyle w:val="Heading3"/>
        <w:suppressLineNumbers/>
        <w:suppressAutoHyphens/>
        <w:spacing w:before="0"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5829F9">
        <w:rPr>
          <w:rFonts w:ascii="Times New Roman" w:hAnsi="Times New Roman"/>
          <w:sz w:val="32"/>
          <w:szCs w:val="24"/>
          <w:lang w:eastAsia="ru-RU"/>
        </w:rPr>
        <w:t>Р Е Ш Е Н И Е</w:t>
      </w:r>
    </w:p>
    <w:p w:rsidR="00FE140B" w:rsidRPr="005829F9" w:rsidRDefault="00FE140B" w:rsidP="005829F9">
      <w:pPr>
        <w:suppressLineNumbers/>
        <w:suppressAutoHyphens/>
        <w:spacing w:after="0" w:line="240" w:lineRule="auto"/>
        <w:jc w:val="center"/>
        <w:rPr>
          <w:sz w:val="24"/>
          <w:szCs w:val="24"/>
          <w:lang w:eastAsia="ru-RU"/>
        </w:rPr>
      </w:pPr>
    </w:p>
    <w:p w:rsidR="00FE140B" w:rsidRPr="005829F9" w:rsidRDefault="00FE140B" w:rsidP="005829F9">
      <w:pPr>
        <w:suppressLineNumbers/>
        <w:suppressAutoHyphens/>
        <w:spacing w:after="0" w:line="240" w:lineRule="auto"/>
        <w:jc w:val="center"/>
        <w:rPr>
          <w:sz w:val="24"/>
          <w:szCs w:val="24"/>
          <w:lang w:eastAsia="ru-RU"/>
        </w:rPr>
      </w:pPr>
    </w:p>
    <w:p w:rsidR="00FE140B" w:rsidRPr="005829F9" w:rsidRDefault="00FE140B" w:rsidP="005829F9">
      <w:pPr>
        <w:suppressLineNumbers/>
        <w:suppressAutoHyphens/>
        <w:spacing w:after="0" w:line="240" w:lineRule="auto"/>
        <w:jc w:val="both"/>
        <w:rPr>
          <w:rFonts w:ascii="Arial" w:hAnsi="Arial" w:cs="Arial"/>
          <w:b/>
          <w:sz w:val="22"/>
          <w:szCs w:val="24"/>
          <w:lang w:eastAsia="ru-RU"/>
        </w:rPr>
      </w:pPr>
      <w:r>
        <w:rPr>
          <w:rFonts w:ascii="Arial" w:hAnsi="Arial" w:cs="Arial"/>
          <w:b/>
          <w:sz w:val="22"/>
        </w:rPr>
        <w:t xml:space="preserve">15 мая 2015 г.                                           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№ 159</w:t>
      </w:r>
    </w:p>
    <w:p w:rsidR="00FE140B" w:rsidRDefault="00FE140B" w:rsidP="005829F9">
      <w:pPr>
        <w:suppressLineNumbers/>
        <w:suppressAutoHyphens/>
        <w:jc w:val="both"/>
      </w:pPr>
    </w:p>
    <w:p w:rsidR="00FE140B" w:rsidRPr="00D66636" w:rsidRDefault="00FE140B" w:rsidP="005829F9">
      <w:pPr>
        <w:framePr w:w="5331" w:h="1075" w:hSpace="180" w:wrap="auto" w:vAnchor="text" w:hAnchor="page" w:x="1705" w:y="285"/>
        <w:spacing w:after="0" w:line="240" w:lineRule="auto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 внесении изменений в решение Муниципального совета муниципаль-ного района «Волоконовский район» от 26 сентября 2012 года № 375</w:t>
      </w:r>
    </w:p>
    <w:p w:rsidR="00FE140B" w:rsidRPr="00D66636" w:rsidRDefault="00FE140B" w:rsidP="00D66636">
      <w:pPr>
        <w:spacing w:after="0" w:line="240" w:lineRule="auto"/>
        <w:jc w:val="both"/>
        <w:rPr>
          <w:b/>
          <w:bCs/>
          <w:lang w:eastAsia="ru-RU"/>
        </w:rPr>
      </w:pPr>
    </w:p>
    <w:p w:rsidR="00FE140B" w:rsidRPr="00D66636" w:rsidRDefault="00FE140B" w:rsidP="00D66636">
      <w:pPr>
        <w:spacing w:after="0" w:line="240" w:lineRule="auto"/>
        <w:jc w:val="both"/>
        <w:rPr>
          <w:b/>
          <w:bCs/>
          <w:lang w:eastAsia="ru-RU"/>
        </w:rPr>
      </w:pPr>
    </w:p>
    <w:p w:rsidR="00FE140B" w:rsidRDefault="00FE140B"/>
    <w:p w:rsidR="00FE140B" w:rsidRDefault="00FE140B"/>
    <w:p w:rsidR="00FE140B" w:rsidRDefault="00FE140B" w:rsidP="00D66636">
      <w:pPr>
        <w:spacing w:line="240" w:lineRule="auto"/>
        <w:jc w:val="both"/>
      </w:pPr>
      <w:r>
        <w:tab/>
      </w:r>
    </w:p>
    <w:p w:rsidR="00FE140B" w:rsidRDefault="00FE140B" w:rsidP="00B766DF">
      <w:pPr>
        <w:spacing w:line="240" w:lineRule="auto"/>
        <w:ind w:firstLine="708"/>
        <w:jc w:val="both"/>
      </w:pPr>
      <w:r>
        <w:t>В соответствии с постановлением Губернатора Белгородской области от 15 апреля 2015 года № 37 «О внесении изменений в постановление Губернатора Белгородской области от 12 января 2011 года № 2», и в целях повышения мотивации 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проектов, Муниципальный совет</w:t>
      </w:r>
    </w:p>
    <w:p w:rsidR="00FE140B" w:rsidRDefault="00FE140B" w:rsidP="00D66636">
      <w:pPr>
        <w:spacing w:line="240" w:lineRule="auto"/>
        <w:jc w:val="center"/>
        <w:rPr>
          <w:b/>
          <w:bCs/>
        </w:rPr>
      </w:pPr>
      <w:r>
        <w:rPr>
          <w:b/>
          <w:bCs/>
        </w:rPr>
        <w:t>р е ш и л:</w:t>
      </w:r>
    </w:p>
    <w:p w:rsidR="00FE140B" w:rsidRDefault="00FE140B" w:rsidP="002C35E5">
      <w:pPr>
        <w:numPr>
          <w:ilvl w:val="0"/>
          <w:numId w:val="3"/>
        </w:numPr>
        <w:spacing w:after="0" w:line="240" w:lineRule="auto"/>
        <w:ind w:left="0" w:firstLine="705"/>
        <w:jc w:val="both"/>
        <w:rPr>
          <w:bCs/>
        </w:rPr>
      </w:pPr>
      <w:r>
        <w:t xml:space="preserve">Внести следующие изменения в </w:t>
      </w:r>
      <w:r w:rsidRPr="00187BB0">
        <w:rPr>
          <w:bCs/>
        </w:rPr>
        <w:t xml:space="preserve">решение Муниципального совета муниципального района «Волоконовский район» от 26 сентября 2012 года </w:t>
      </w:r>
      <w:r>
        <w:rPr>
          <w:bCs/>
        </w:rPr>
        <w:t xml:space="preserve">            </w:t>
      </w:r>
      <w:r w:rsidRPr="00187BB0">
        <w:rPr>
          <w:bCs/>
        </w:rPr>
        <w:t>№ 375</w:t>
      </w:r>
      <w:r>
        <w:rPr>
          <w:bCs/>
        </w:rPr>
        <w:t xml:space="preserve"> «О формировании и использовании премиальных выплат участникам разработки и реализации проектов»:</w:t>
      </w:r>
    </w:p>
    <w:p w:rsidR="00FE140B" w:rsidRDefault="00FE140B" w:rsidP="002C35E5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- признать утратившим силу Порядок материального стимулирования </w:t>
      </w:r>
      <w:r w:rsidRPr="00187BB0">
        <w:rPr>
          <w:bCs/>
        </w:rPr>
        <w:t>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</w:t>
      </w:r>
      <w:r>
        <w:rPr>
          <w:bCs/>
        </w:rPr>
        <w:t>, утвержденный в пункте 1 названного решения;</w:t>
      </w:r>
    </w:p>
    <w:p w:rsidR="00FE140B" w:rsidRDefault="00FE140B" w:rsidP="002C35E5">
      <w:pPr>
        <w:spacing w:after="0" w:line="240" w:lineRule="auto"/>
        <w:ind w:firstLine="708"/>
        <w:jc w:val="both"/>
        <w:rPr>
          <w:bCs/>
        </w:rPr>
        <w:sectPr w:rsidR="00FE140B" w:rsidSect="005829F9">
          <w:headerReference w:type="even" r:id="rId8"/>
          <w:headerReference w:type="default" r:id="rId9"/>
          <w:headerReference w:type="first" r:id="rId10"/>
          <w:pgSz w:w="11906" w:h="16838"/>
          <w:pgMar w:top="-426" w:right="851" w:bottom="1134" w:left="1701" w:header="0" w:footer="709" w:gutter="0"/>
          <w:cols w:space="708"/>
          <w:docGrid w:linePitch="381"/>
        </w:sectPr>
      </w:pPr>
      <w:r>
        <w:rPr>
          <w:bCs/>
        </w:rPr>
        <w:t xml:space="preserve">- утвердить в пункте 1 названного решения прилагаемый Порядок материального стимулирования </w:t>
      </w:r>
      <w:r w:rsidRPr="00187BB0">
        <w:rPr>
          <w:bCs/>
        </w:rPr>
        <w:t xml:space="preserve">муниципальных служащих района, а также работников администрации муниципального района «Волоконовский район», </w:t>
      </w:r>
    </w:p>
    <w:p w:rsidR="00FE140B" w:rsidRDefault="00FE140B" w:rsidP="005829F9">
      <w:pPr>
        <w:spacing w:after="0" w:line="240" w:lineRule="auto"/>
        <w:jc w:val="both"/>
        <w:rPr>
          <w:bCs/>
        </w:rPr>
      </w:pPr>
      <w:r w:rsidRPr="00187BB0">
        <w:rPr>
          <w:bCs/>
        </w:rPr>
        <w:t>замещающих должности, не отнесенные к должностям муниципальной службы района, участвующих в разработке и реализации проектов</w:t>
      </w:r>
      <w:r>
        <w:rPr>
          <w:bCs/>
        </w:rPr>
        <w:t>;</w:t>
      </w:r>
    </w:p>
    <w:p w:rsidR="00FE140B" w:rsidRDefault="00FE140B" w:rsidP="002C35E5">
      <w:pPr>
        <w:spacing w:after="0" w:line="240" w:lineRule="auto"/>
        <w:ind w:firstLine="1065"/>
        <w:jc w:val="both"/>
        <w:rPr>
          <w:bCs/>
        </w:rPr>
      </w:pPr>
      <w:r>
        <w:rPr>
          <w:bCs/>
        </w:rPr>
        <w:t>- в подпункте 1.1 пункта 1 решения слова «в размере 300 рублей» заменить словами «в размере 1000 рублей»;</w:t>
      </w:r>
    </w:p>
    <w:p w:rsidR="00FE140B" w:rsidRDefault="00FE140B" w:rsidP="00187BB0">
      <w:pPr>
        <w:spacing w:after="0" w:line="240" w:lineRule="auto"/>
        <w:ind w:left="1065"/>
        <w:jc w:val="both"/>
        <w:rPr>
          <w:bCs/>
        </w:rPr>
      </w:pPr>
      <w:r>
        <w:rPr>
          <w:bCs/>
        </w:rPr>
        <w:t>- пункт 2 решения изложить в следующей редакции:</w:t>
      </w:r>
    </w:p>
    <w:p w:rsidR="00FE140B" w:rsidRDefault="00FE140B" w:rsidP="002C35E5">
      <w:pPr>
        <w:spacing w:after="0" w:line="240" w:lineRule="auto"/>
        <w:ind w:firstLine="1065"/>
        <w:jc w:val="both"/>
        <w:rPr>
          <w:bCs/>
        </w:rPr>
      </w:pPr>
      <w:r>
        <w:rPr>
          <w:bCs/>
        </w:rPr>
        <w:t>«2. Стимулирование участников проектов осуществлять в пределах объемов средств, предусмотренных органами местного самоуправления Волоконовского района в соответствии с распоряжением главы администрации Волоконовского района от 07 августа 2013 года № 815 «О межведомственной комиссии по вопросам проектной деятельности в органах местного самоуправления Волоконовского района и о порядке распределения ассигнований, направляемых на материальное стимулирование участников проектной деятельности».</w:t>
      </w:r>
    </w:p>
    <w:p w:rsidR="00FE140B" w:rsidRDefault="00FE140B" w:rsidP="00E42B6E">
      <w:pPr>
        <w:spacing w:after="0" w:line="240" w:lineRule="auto"/>
        <w:ind w:firstLine="700"/>
        <w:jc w:val="both"/>
        <w:rPr>
          <w:bCs/>
        </w:rPr>
      </w:pPr>
      <w:r>
        <w:rPr>
          <w:bCs/>
        </w:rPr>
        <w:t>2. Определить, что в отношении участников закрываемых проектов, итоговые отчеты по которым были утверждены до вступления в силу настоящего решения, применять коэффициент качества выполнения работ в проекте, равный 1.</w:t>
      </w:r>
    </w:p>
    <w:p w:rsidR="00FE140B" w:rsidRPr="00E42B6E" w:rsidRDefault="00FE140B" w:rsidP="00E42B6E">
      <w:pPr>
        <w:spacing w:after="0" w:line="240" w:lineRule="auto"/>
        <w:ind w:firstLine="700"/>
        <w:jc w:val="both"/>
        <w:rPr>
          <w:bCs/>
        </w:rPr>
      </w:pPr>
      <w:r>
        <w:t>3</w:t>
      </w:r>
      <w:r w:rsidRPr="00052DF5">
        <w:t>. Контроль за исполнением настоящего решения возложить на постоянную комиссию по экономическому развитию, бюджету и налог</w:t>
      </w:r>
      <w:r>
        <w:t>овой политике</w:t>
      </w:r>
      <w:r w:rsidRPr="00052DF5">
        <w:t xml:space="preserve"> (Беликов В.</w:t>
      </w:r>
      <w:r w:rsidRPr="00E42B6E">
        <w:rPr>
          <w:bCs/>
        </w:rPr>
        <w:t>С.).</w:t>
      </w:r>
    </w:p>
    <w:p w:rsidR="00FE140B" w:rsidRPr="00E42B6E" w:rsidRDefault="00FE140B" w:rsidP="00E42B6E">
      <w:pPr>
        <w:spacing w:after="0" w:line="240" w:lineRule="auto"/>
        <w:ind w:firstLine="700"/>
        <w:jc w:val="both"/>
      </w:pPr>
      <w:r w:rsidRPr="00E42B6E">
        <w:rPr>
          <w:bCs/>
        </w:rPr>
        <w:t>4. Опубликовать</w:t>
      </w:r>
      <w:r>
        <w:t xml:space="preserve"> данное решение в районной газете «Красный Октябрь».</w:t>
      </w:r>
    </w:p>
    <w:p w:rsidR="00FE140B" w:rsidRDefault="00FE140B" w:rsidP="0084701C">
      <w:pPr>
        <w:spacing w:after="0" w:line="240" w:lineRule="auto"/>
        <w:ind w:left="1065"/>
        <w:jc w:val="both"/>
        <w:rPr>
          <w:bCs/>
        </w:rPr>
      </w:pPr>
      <w:r>
        <w:rPr>
          <w:bCs/>
        </w:rPr>
        <w:t xml:space="preserve">  </w:t>
      </w:r>
    </w:p>
    <w:p w:rsidR="00FE140B" w:rsidRDefault="00FE140B" w:rsidP="0084701C">
      <w:pPr>
        <w:spacing w:after="0" w:line="240" w:lineRule="auto"/>
        <w:ind w:left="1065"/>
        <w:jc w:val="both"/>
        <w:rPr>
          <w:bCs/>
        </w:rPr>
      </w:pPr>
    </w:p>
    <w:p w:rsidR="00FE140B" w:rsidRDefault="00FE140B" w:rsidP="0084701C">
      <w:pPr>
        <w:spacing w:after="0" w:line="240" w:lineRule="auto"/>
        <w:ind w:left="1065"/>
        <w:jc w:val="both"/>
      </w:pPr>
    </w:p>
    <w:p w:rsidR="00FE140B" w:rsidRDefault="00FE140B" w:rsidP="00356EE2">
      <w:pPr>
        <w:spacing w:after="0"/>
        <w:jc w:val="both"/>
        <w:rPr>
          <w:b/>
          <w:bCs/>
        </w:rPr>
      </w:pPr>
      <w:r w:rsidRPr="0037057E">
        <w:rPr>
          <w:b/>
          <w:bCs/>
        </w:rPr>
        <w:t>Председатель Муниципального</w:t>
      </w:r>
    </w:p>
    <w:p w:rsidR="00FE140B" w:rsidRPr="0037057E" w:rsidRDefault="00FE140B" w:rsidP="00356EE2">
      <w:pPr>
        <w:spacing w:after="0"/>
        <w:jc w:val="both"/>
        <w:rPr>
          <w:b/>
          <w:bCs/>
        </w:rPr>
      </w:pPr>
      <w:r>
        <w:rPr>
          <w:b/>
          <w:bCs/>
        </w:rPr>
        <w:t>совета Волоконовского района                                             О. Мирошников</w:t>
      </w:r>
    </w:p>
    <w:p w:rsidR="00FE140B" w:rsidRPr="00325875" w:rsidRDefault="00FE140B" w:rsidP="003262DD">
      <w:pPr>
        <w:jc w:val="both"/>
        <w:rPr>
          <w:b/>
          <w:bCs/>
        </w:rPr>
      </w:pPr>
      <w:r>
        <w:rPr>
          <w:b/>
          <w:bCs/>
        </w:rPr>
        <w:tab/>
      </w:r>
    </w:p>
    <w:p w:rsidR="00FE140B" w:rsidRDefault="00FE140B" w:rsidP="003262DD">
      <w:pPr>
        <w:jc w:val="both"/>
      </w:pPr>
      <w:r>
        <w:t xml:space="preserve"> </w:t>
      </w:r>
    </w:p>
    <w:p w:rsidR="00FE140B" w:rsidRDefault="00FE140B" w:rsidP="003262DD">
      <w:pPr>
        <w:jc w:val="both"/>
      </w:pPr>
    </w:p>
    <w:p w:rsidR="00FE140B" w:rsidRDefault="00FE140B" w:rsidP="003262DD">
      <w:pPr>
        <w:jc w:val="both"/>
      </w:pPr>
    </w:p>
    <w:p w:rsidR="00FE140B" w:rsidRDefault="00FE140B" w:rsidP="003262DD">
      <w:pPr>
        <w:jc w:val="both"/>
      </w:pPr>
    </w:p>
    <w:p w:rsidR="00FE140B" w:rsidRDefault="00FE140B" w:rsidP="003262DD">
      <w:pPr>
        <w:jc w:val="both"/>
      </w:pPr>
    </w:p>
    <w:p w:rsidR="00FE140B" w:rsidRDefault="00FE140B" w:rsidP="003262DD">
      <w:pPr>
        <w:jc w:val="both"/>
      </w:pPr>
    </w:p>
    <w:p w:rsidR="00FE140B" w:rsidRDefault="00FE140B" w:rsidP="003262DD">
      <w:pPr>
        <w:jc w:val="both"/>
      </w:pPr>
    </w:p>
    <w:p w:rsidR="00FE140B" w:rsidRDefault="00FE140B" w:rsidP="003262DD">
      <w:pPr>
        <w:jc w:val="both"/>
      </w:pPr>
    </w:p>
    <w:p w:rsidR="00FE140B" w:rsidRDefault="00FE140B" w:rsidP="003262DD">
      <w:pPr>
        <w:jc w:val="both"/>
      </w:pPr>
    </w:p>
    <w:p w:rsidR="00FE140B" w:rsidRPr="00D66636" w:rsidRDefault="00FE140B" w:rsidP="00D66636">
      <w:pPr>
        <w:framePr w:w="5025" w:hSpace="180" w:wrap="auto" w:vAnchor="text" w:hAnchor="page" w:x="6086" w:y="33"/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>Утвержден</w:t>
      </w:r>
    </w:p>
    <w:p w:rsidR="00FE140B" w:rsidRPr="00D66636" w:rsidRDefault="00FE140B" w:rsidP="00D66636">
      <w:pPr>
        <w:framePr w:w="5025" w:hSpace="180" w:wrap="auto" w:vAnchor="text" w:hAnchor="page" w:x="6086" w:y="33"/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>решением Муниципального совета</w:t>
      </w:r>
    </w:p>
    <w:p w:rsidR="00FE140B" w:rsidRPr="00D66636" w:rsidRDefault="00FE140B" w:rsidP="00D66636">
      <w:pPr>
        <w:framePr w:w="5025" w:hSpace="180" w:wrap="auto" w:vAnchor="text" w:hAnchor="page" w:x="6086" w:y="33"/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>Волоконовского района</w:t>
      </w:r>
    </w:p>
    <w:p w:rsidR="00FE140B" w:rsidRPr="00D66636" w:rsidRDefault="00FE140B" w:rsidP="00D66636">
      <w:pPr>
        <w:framePr w:w="5025" w:hSpace="180" w:wrap="auto" w:vAnchor="text" w:hAnchor="page" w:x="6086" w:y="33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</w:t>
      </w:r>
      <w:r w:rsidRPr="00D66636">
        <w:rPr>
          <w:b/>
          <w:bCs/>
          <w:lang w:eastAsia="ru-RU"/>
        </w:rPr>
        <w:t>т</w:t>
      </w:r>
      <w:r>
        <w:rPr>
          <w:b/>
          <w:bCs/>
          <w:lang w:eastAsia="ru-RU"/>
        </w:rPr>
        <w:t xml:space="preserve"> 15 мая </w:t>
      </w:r>
      <w:r w:rsidRPr="00D66636">
        <w:rPr>
          <w:b/>
          <w:bCs/>
          <w:lang w:eastAsia="ru-RU"/>
        </w:rPr>
        <w:t>201</w:t>
      </w:r>
      <w:r>
        <w:rPr>
          <w:b/>
          <w:bCs/>
          <w:lang w:eastAsia="ru-RU"/>
        </w:rPr>
        <w:t>5</w:t>
      </w:r>
      <w:r w:rsidRPr="00D66636">
        <w:rPr>
          <w:b/>
          <w:bCs/>
          <w:lang w:eastAsia="ru-RU"/>
        </w:rPr>
        <w:t xml:space="preserve"> г.</w:t>
      </w:r>
    </w:p>
    <w:p w:rsidR="00FE140B" w:rsidRPr="00D66636" w:rsidRDefault="00FE140B" w:rsidP="00D66636">
      <w:pPr>
        <w:framePr w:w="5025" w:hSpace="180" w:wrap="auto" w:vAnchor="text" w:hAnchor="page" w:x="6086" w:y="33"/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 xml:space="preserve">№ </w:t>
      </w:r>
      <w:r>
        <w:rPr>
          <w:b/>
          <w:bCs/>
          <w:lang w:eastAsia="ru-RU"/>
        </w:rPr>
        <w:t>159</w:t>
      </w:r>
    </w:p>
    <w:p w:rsidR="00FE140B" w:rsidRDefault="00FE140B" w:rsidP="0037057E">
      <w:pPr>
        <w:spacing w:after="0"/>
        <w:jc w:val="both"/>
        <w:rPr>
          <w:b/>
          <w:bCs/>
        </w:rPr>
      </w:pPr>
    </w:p>
    <w:p w:rsidR="00FE140B" w:rsidRDefault="00FE140B" w:rsidP="0037057E">
      <w:pPr>
        <w:spacing w:after="0"/>
        <w:jc w:val="center"/>
        <w:rPr>
          <w:b/>
          <w:bCs/>
        </w:rPr>
      </w:pPr>
    </w:p>
    <w:p w:rsidR="00FE140B" w:rsidRDefault="00FE140B" w:rsidP="0037057E">
      <w:pPr>
        <w:spacing w:after="0"/>
        <w:jc w:val="center"/>
        <w:rPr>
          <w:b/>
          <w:bCs/>
        </w:rPr>
      </w:pPr>
    </w:p>
    <w:p w:rsidR="00FE140B" w:rsidRDefault="00FE140B" w:rsidP="0037057E">
      <w:pPr>
        <w:spacing w:after="0"/>
        <w:jc w:val="center"/>
        <w:rPr>
          <w:b/>
          <w:bCs/>
        </w:rPr>
      </w:pPr>
    </w:p>
    <w:p w:rsidR="00FE140B" w:rsidRDefault="00FE140B" w:rsidP="0037057E">
      <w:pPr>
        <w:spacing w:after="0"/>
        <w:jc w:val="center"/>
        <w:rPr>
          <w:b/>
          <w:bCs/>
        </w:rPr>
      </w:pPr>
    </w:p>
    <w:p w:rsidR="00FE140B" w:rsidRDefault="00FE140B" w:rsidP="0037057E">
      <w:pPr>
        <w:spacing w:after="0"/>
        <w:jc w:val="center"/>
        <w:rPr>
          <w:b/>
          <w:bCs/>
        </w:rPr>
      </w:pPr>
    </w:p>
    <w:p w:rsidR="00FE140B" w:rsidRDefault="00FE140B" w:rsidP="0037057E">
      <w:pPr>
        <w:spacing w:after="0"/>
        <w:jc w:val="center"/>
        <w:rPr>
          <w:b/>
          <w:bCs/>
        </w:rPr>
      </w:pPr>
    </w:p>
    <w:p w:rsidR="00FE140B" w:rsidRPr="00D66636" w:rsidRDefault="00FE140B" w:rsidP="00D66636">
      <w:pPr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 xml:space="preserve">Порядок </w:t>
      </w:r>
    </w:p>
    <w:p w:rsidR="00FE140B" w:rsidRDefault="00FE140B" w:rsidP="00D66636">
      <w:pPr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 xml:space="preserve">материального стимулирования   муниципальных служащих района, </w:t>
      </w:r>
    </w:p>
    <w:p w:rsidR="00FE140B" w:rsidRPr="00D66636" w:rsidRDefault="00FE140B" w:rsidP="00D66636">
      <w:pPr>
        <w:spacing w:after="0" w:line="240" w:lineRule="auto"/>
        <w:jc w:val="center"/>
        <w:rPr>
          <w:b/>
          <w:bCs/>
          <w:lang w:eastAsia="ru-RU"/>
        </w:rPr>
      </w:pPr>
      <w:r w:rsidRPr="00D66636">
        <w:rPr>
          <w:b/>
          <w:bCs/>
          <w:lang w:eastAsia="ru-RU"/>
        </w:rPr>
        <w:t>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</w:t>
      </w:r>
    </w:p>
    <w:p w:rsidR="00FE140B" w:rsidRPr="0037057E" w:rsidRDefault="00FE140B" w:rsidP="0037057E">
      <w:pPr>
        <w:spacing w:after="0"/>
      </w:pPr>
    </w:p>
    <w:p w:rsidR="00FE140B" w:rsidRPr="00113C25" w:rsidRDefault="00FE140B" w:rsidP="003705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2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E140B" w:rsidRPr="0037057E" w:rsidRDefault="00FE140B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Pr="0037057E" w:rsidRDefault="00FE140B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7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систему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материального стимулирования </w:t>
      </w:r>
      <w:r w:rsidRPr="00113C25">
        <w:rPr>
          <w:rFonts w:ascii="Times New Roman" w:hAnsi="Times New Roman" w:cs="Times New Roman"/>
          <w:sz w:val="28"/>
          <w:szCs w:val="28"/>
        </w:rPr>
        <w:t>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</w:t>
      </w:r>
      <w:r w:rsidRPr="0037057E">
        <w:rPr>
          <w:rFonts w:ascii="Times New Roman" w:hAnsi="Times New Roman" w:cs="Times New Roman"/>
          <w:sz w:val="28"/>
          <w:szCs w:val="28"/>
        </w:rPr>
        <w:t xml:space="preserve"> (далее - участники проектов)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40B" w:rsidRPr="0037057E" w:rsidRDefault="00FE140B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7E">
        <w:rPr>
          <w:rFonts w:ascii="Times New Roman" w:hAnsi="Times New Roman" w:cs="Times New Roman"/>
          <w:sz w:val="28"/>
          <w:szCs w:val="28"/>
        </w:rPr>
        <w:t>1.2. Целью системы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материального стимулирования </w:t>
      </w:r>
      <w:r w:rsidRPr="0037057E">
        <w:rPr>
          <w:rFonts w:ascii="Times New Roman" w:hAnsi="Times New Roman" w:cs="Times New Roman"/>
          <w:sz w:val="28"/>
          <w:szCs w:val="28"/>
        </w:rPr>
        <w:t>участников проектов является повышение материальной заинтересованности членов команд проектов в их успешно</w:t>
      </w:r>
      <w:r>
        <w:rPr>
          <w:rFonts w:ascii="Times New Roman" w:hAnsi="Times New Roman" w:cs="Times New Roman"/>
          <w:sz w:val="28"/>
          <w:szCs w:val="28"/>
        </w:rPr>
        <w:t>м завершении</w:t>
      </w:r>
      <w:r w:rsidRPr="0037057E">
        <w:rPr>
          <w:rFonts w:ascii="Times New Roman" w:hAnsi="Times New Roman" w:cs="Times New Roman"/>
          <w:sz w:val="28"/>
          <w:szCs w:val="28"/>
        </w:rPr>
        <w:t>.</w:t>
      </w:r>
    </w:p>
    <w:p w:rsidR="00FE140B" w:rsidRPr="0037057E" w:rsidRDefault="00FE140B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7E">
        <w:rPr>
          <w:rFonts w:ascii="Times New Roman" w:hAnsi="Times New Roman" w:cs="Times New Roman"/>
          <w:sz w:val="28"/>
          <w:szCs w:val="28"/>
        </w:rPr>
        <w:t>1.3. Материально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57E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>
        <w:rPr>
          <w:rFonts w:ascii="Times New Roman" w:hAnsi="Times New Roman" w:cs="Times New Roman"/>
          <w:sz w:val="28"/>
          <w:szCs w:val="28"/>
        </w:rPr>
        <w:t>е участников проектов осуществляется в ходе реализации проектов и при закрытии проектов</w:t>
      </w:r>
      <w:r w:rsidRPr="0037057E">
        <w:rPr>
          <w:rFonts w:ascii="Times New Roman" w:hAnsi="Times New Roman" w:cs="Times New Roman"/>
          <w:sz w:val="28"/>
          <w:szCs w:val="28"/>
        </w:rPr>
        <w:t>.</w:t>
      </w:r>
    </w:p>
    <w:p w:rsidR="00FE140B" w:rsidRDefault="00FE140B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57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в ходе реализации проектов осуществляется посредством выплаты ежеквартальных премий за выполнение особо важных и сложных заданий в порядке и размере, устанавливаемых главой администрации Волоконовского района</w:t>
      </w:r>
      <w:r w:rsidRPr="0037057E">
        <w:rPr>
          <w:rFonts w:ascii="Times New Roman" w:hAnsi="Times New Roman" w:cs="Times New Roman"/>
          <w:sz w:val="28"/>
          <w:szCs w:val="28"/>
        </w:rPr>
        <w:t>.</w:t>
      </w:r>
    </w:p>
    <w:p w:rsidR="00FE140B" w:rsidRDefault="00FE140B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Материальному стимулированию при закрытии проектов подлежат участники проектов в случае успешной их реализации в соответствии с положениями настоящего Порядка.</w:t>
      </w:r>
    </w:p>
    <w:p w:rsidR="00FE140B" w:rsidRDefault="00FE140B" w:rsidP="00370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Pr="00113C25" w:rsidRDefault="00FE140B" w:rsidP="00113C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25">
        <w:rPr>
          <w:rFonts w:ascii="Times New Roman" w:hAnsi="Times New Roman" w:cs="Times New Roman"/>
          <w:b/>
          <w:bCs/>
          <w:sz w:val="28"/>
          <w:szCs w:val="28"/>
        </w:rPr>
        <w:t>II. Порядок определения размера премиальных</w:t>
      </w:r>
    </w:p>
    <w:p w:rsidR="00FE140B" w:rsidRPr="00113C25" w:rsidRDefault="00FE140B" w:rsidP="00113C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C25">
        <w:rPr>
          <w:rFonts w:ascii="Times New Roman" w:hAnsi="Times New Roman" w:cs="Times New Roman"/>
          <w:b/>
          <w:bCs/>
          <w:sz w:val="28"/>
          <w:szCs w:val="28"/>
        </w:rPr>
        <w:t>выплат участникам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закрытии проекта</w:t>
      </w:r>
    </w:p>
    <w:p w:rsidR="00FE140B" w:rsidRPr="00113C25" w:rsidRDefault="00FE140B" w:rsidP="00113C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40B" w:rsidRPr="00113C25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2.1. Размер премиальных выплат всем участникам каждого</w:t>
      </w:r>
      <w:r>
        <w:rPr>
          <w:rFonts w:ascii="Times New Roman" w:hAnsi="Times New Roman" w:cs="Times New Roman"/>
          <w:sz w:val="28"/>
          <w:szCs w:val="28"/>
        </w:rPr>
        <w:t xml:space="preserve"> завершаемого</w:t>
      </w:r>
      <w:r w:rsidRPr="00113C25">
        <w:rPr>
          <w:rFonts w:ascii="Times New Roman" w:hAnsi="Times New Roman" w:cs="Times New Roman"/>
          <w:sz w:val="28"/>
          <w:szCs w:val="28"/>
        </w:rPr>
        <w:t xml:space="preserve"> проекта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развитию потребительского рынка, предпринимательства и проектной деятельности администрации района </w:t>
      </w:r>
      <w:r w:rsidRPr="00113C25">
        <w:rPr>
          <w:rFonts w:ascii="Times New Roman" w:hAnsi="Times New Roman" w:cs="Times New Roman"/>
          <w:sz w:val="28"/>
          <w:szCs w:val="28"/>
        </w:rPr>
        <w:t>на основании итогового отчета по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40B" w:rsidRPr="00113C25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размеров премиальных выплат участникам проектов основывается на базовом размере премиальной выплаты и применении поправочных коэффициентов согласно приложению к настоящему Порядку.</w:t>
      </w:r>
    </w:p>
    <w:p w:rsidR="00FE140B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Под базовым размером премиальной выплаты участникам проектов понимается денежное выражение труда </w:t>
      </w:r>
      <w:r w:rsidRPr="000905F6">
        <w:rPr>
          <w:rFonts w:ascii="Times New Roman" w:hAnsi="Times New Roman" w:cs="Times New Roman"/>
          <w:sz w:val="28"/>
          <w:szCs w:val="28"/>
        </w:rPr>
        <w:t>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</w:t>
      </w:r>
      <w:r>
        <w:rPr>
          <w:rFonts w:ascii="Times New Roman" w:hAnsi="Times New Roman" w:cs="Times New Roman"/>
          <w:sz w:val="28"/>
          <w:szCs w:val="28"/>
        </w:rPr>
        <w:t>, за один восьмичасовой рабочий день участия в реализации одного проекта.</w:t>
      </w:r>
    </w:p>
    <w:p w:rsidR="00FE140B" w:rsidRPr="00C97B87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Порядка под одним днем реализации проекта понимается восемь часов участия в проекте.</w:t>
      </w:r>
    </w:p>
    <w:p w:rsidR="00FE140B" w:rsidRDefault="00FE140B" w:rsidP="00A32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Предельные трудозатраты участников проектов в реализации одного проекта, подлежащие материальному стимулированию, составляют:</w:t>
      </w:r>
    </w:p>
    <w:p w:rsidR="00FE140B" w:rsidRDefault="00FE140B" w:rsidP="002C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куратора проекта: не более 30 дней в год при участии в 1 проекте, не более 20 дней в год в каждом проекте – при участии в 2 проектах, не более 15 дней в год в каждом проекте – при участии в 3 и более проектах, независимо от его роли в других проектах;</w:t>
      </w:r>
    </w:p>
    <w:p w:rsidR="00FE140B" w:rsidRDefault="00FE140B" w:rsidP="002C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72E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20672E">
        <w:rPr>
          <w:rFonts w:ascii="Times New Roman" w:hAnsi="Times New Roman" w:cs="Times New Roman"/>
          <w:sz w:val="28"/>
          <w:szCs w:val="28"/>
        </w:rPr>
        <w:t xml:space="preserve"> проекта: не более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0672E">
        <w:rPr>
          <w:rFonts w:ascii="Times New Roman" w:hAnsi="Times New Roman" w:cs="Times New Roman"/>
          <w:sz w:val="28"/>
          <w:szCs w:val="28"/>
        </w:rPr>
        <w:t xml:space="preserve"> дней в год при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672E">
        <w:rPr>
          <w:rFonts w:ascii="Times New Roman" w:hAnsi="Times New Roman" w:cs="Times New Roman"/>
          <w:sz w:val="28"/>
          <w:szCs w:val="28"/>
        </w:rPr>
        <w:t xml:space="preserve"> в 1 проекте, не более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0672E">
        <w:rPr>
          <w:rFonts w:ascii="Times New Roman" w:hAnsi="Times New Roman" w:cs="Times New Roman"/>
          <w:sz w:val="28"/>
          <w:szCs w:val="28"/>
        </w:rPr>
        <w:t xml:space="preserve"> дней в год в каждом проекте – при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672E">
        <w:rPr>
          <w:rFonts w:ascii="Times New Roman" w:hAnsi="Times New Roman" w:cs="Times New Roman"/>
          <w:sz w:val="28"/>
          <w:szCs w:val="28"/>
        </w:rPr>
        <w:t xml:space="preserve"> в 2 проектах, не более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0672E">
        <w:rPr>
          <w:rFonts w:ascii="Times New Roman" w:hAnsi="Times New Roman" w:cs="Times New Roman"/>
          <w:sz w:val="28"/>
          <w:szCs w:val="28"/>
        </w:rPr>
        <w:t xml:space="preserve"> дней в год в каждом проекте – при участии в 3 и более проектах, независимо от его роли в других проектах;</w:t>
      </w:r>
    </w:p>
    <w:p w:rsidR="00FE140B" w:rsidRDefault="00FE140B" w:rsidP="0020672E">
      <w:pPr>
        <w:spacing w:after="0"/>
        <w:ind w:firstLine="539"/>
        <w:rPr>
          <w:lang w:eastAsia="ru-RU"/>
        </w:rPr>
      </w:pPr>
      <w:r w:rsidRPr="0020672E">
        <w:rPr>
          <w:lang w:eastAsia="ru-RU"/>
        </w:rPr>
        <w:t xml:space="preserve">- для </w:t>
      </w:r>
      <w:r>
        <w:rPr>
          <w:lang w:eastAsia="ru-RU"/>
        </w:rPr>
        <w:t>администратора</w:t>
      </w:r>
      <w:r w:rsidRPr="0020672E">
        <w:rPr>
          <w:lang w:eastAsia="ru-RU"/>
        </w:rPr>
        <w:t xml:space="preserve"> проекта: не более </w:t>
      </w:r>
      <w:r>
        <w:rPr>
          <w:lang w:eastAsia="ru-RU"/>
        </w:rPr>
        <w:t>75</w:t>
      </w:r>
      <w:r w:rsidRPr="0020672E">
        <w:rPr>
          <w:lang w:eastAsia="ru-RU"/>
        </w:rPr>
        <w:t xml:space="preserve"> дней в год при участи</w:t>
      </w:r>
      <w:r>
        <w:rPr>
          <w:lang w:eastAsia="ru-RU"/>
        </w:rPr>
        <w:t>и</w:t>
      </w:r>
      <w:r w:rsidRPr="0020672E">
        <w:rPr>
          <w:lang w:eastAsia="ru-RU"/>
        </w:rPr>
        <w:t xml:space="preserve"> в 1 </w:t>
      </w:r>
      <w:bookmarkStart w:id="0" w:name="_GoBack"/>
      <w:bookmarkEnd w:id="0"/>
      <w:r w:rsidRPr="0020672E">
        <w:rPr>
          <w:lang w:eastAsia="ru-RU"/>
        </w:rPr>
        <w:t xml:space="preserve">проекте, не более </w:t>
      </w:r>
      <w:r>
        <w:rPr>
          <w:lang w:eastAsia="ru-RU"/>
        </w:rPr>
        <w:t>50</w:t>
      </w:r>
      <w:r w:rsidRPr="0020672E">
        <w:rPr>
          <w:lang w:eastAsia="ru-RU"/>
        </w:rPr>
        <w:t xml:space="preserve"> дней в год в каждом проекте – при участи</w:t>
      </w:r>
      <w:r>
        <w:rPr>
          <w:lang w:eastAsia="ru-RU"/>
        </w:rPr>
        <w:t>и</w:t>
      </w:r>
      <w:r w:rsidRPr="0020672E">
        <w:rPr>
          <w:lang w:eastAsia="ru-RU"/>
        </w:rPr>
        <w:t xml:space="preserve"> в 2 проектах, не более </w:t>
      </w:r>
      <w:r>
        <w:rPr>
          <w:lang w:eastAsia="ru-RU"/>
        </w:rPr>
        <w:t>40</w:t>
      </w:r>
      <w:r w:rsidRPr="0020672E">
        <w:rPr>
          <w:lang w:eastAsia="ru-RU"/>
        </w:rPr>
        <w:t xml:space="preserve"> дней в год в каждом проекте – при участии в 3 и более проектах, независимо от его роли в других проектах;</w:t>
      </w:r>
    </w:p>
    <w:p w:rsidR="00FE140B" w:rsidRDefault="00FE140B" w:rsidP="0020672E">
      <w:pPr>
        <w:spacing w:after="0"/>
        <w:ind w:firstLine="539"/>
        <w:jc w:val="both"/>
        <w:rPr>
          <w:lang w:eastAsia="ru-RU"/>
        </w:rPr>
      </w:pPr>
      <w:r w:rsidRPr="0020672E">
        <w:rPr>
          <w:lang w:eastAsia="ru-RU"/>
        </w:rPr>
        <w:t xml:space="preserve">- для </w:t>
      </w:r>
      <w:r>
        <w:rPr>
          <w:lang w:eastAsia="ru-RU"/>
        </w:rPr>
        <w:t>оператора мониторинга</w:t>
      </w:r>
      <w:r w:rsidRPr="0020672E">
        <w:rPr>
          <w:lang w:eastAsia="ru-RU"/>
        </w:rPr>
        <w:t xml:space="preserve"> проекта: не более </w:t>
      </w:r>
      <w:r>
        <w:rPr>
          <w:lang w:eastAsia="ru-RU"/>
        </w:rPr>
        <w:t>20</w:t>
      </w:r>
      <w:r w:rsidRPr="0020672E">
        <w:rPr>
          <w:lang w:eastAsia="ru-RU"/>
        </w:rPr>
        <w:t xml:space="preserve"> дней в год при участи</w:t>
      </w:r>
      <w:r>
        <w:rPr>
          <w:lang w:eastAsia="ru-RU"/>
        </w:rPr>
        <w:t>и</w:t>
      </w:r>
      <w:r w:rsidRPr="0020672E">
        <w:rPr>
          <w:lang w:eastAsia="ru-RU"/>
        </w:rPr>
        <w:t xml:space="preserve"> в 1 проекте, не более </w:t>
      </w:r>
      <w:r>
        <w:rPr>
          <w:lang w:eastAsia="ru-RU"/>
        </w:rPr>
        <w:t>15</w:t>
      </w:r>
      <w:r w:rsidRPr="0020672E">
        <w:rPr>
          <w:lang w:eastAsia="ru-RU"/>
        </w:rPr>
        <w:t xml:space="preserve"> дней в год в каждом проекте – при участи</w:t>
      </w:r>
      <w:r>
        <w:rPr>
          <w:lang w:eastAsia="ru-RU"/>
        </w:rPr>
        <w:t>и</w:t>
      </w:r>
      <w:r w:rsidRPr="0020672E">
        <w:rPr>
          <w:lang w:eastAsia="ru-RU"/>
        </w:rPr>
        <w:t xml:space="preserve"> в 2 проектах, не более </w:t>
      </w:r>
      <w:r>
        <w:rPr>
          <w:lang w:eastAsia="ru-RU"/>
        </w:rPr>
        <w:t>10</w:t>
      </w:r>
      <w:r w:rsidRPr="0020672E">
        <w:rPr>
          <w:lang w:eastAsia="ru-RU"/>
        </w:rPr>
        <w:t xml:space="preserve"> дней в год в каждом проекте – при участии в 3 и более проектах, независимо от его роли в других проектах;</w:t>
      </w:r>
    </w:p>
    <w:p w:rsidR="00FE140B" w:rsidRDefault="00FE140B" w:rsidP="0020672E">
      <w:pPr>
        <w:spacing w:after="0"/>
        <w:ind w:firstLine="539"/>
        <w:jc w:val="both"/>
        <w:rPr>
          <w:lang w:eastAsia="ru-RU"/>
        </w:rPr>
      </w:pPr>
      <w:r w:rsidRPr="0020672E">
        <w:rPr>
          <w:lang w:eastAsia="ru-RU"/>
        </w:rPr>
        <w:t xml:space="preserve">- для </w:t>
      </w:r>
      <w:r>
        <w:rPr>
          <w:lang w:eastAsia="ru-RU"/>
        </w:rPr>
        <w:t>члена рабочей группы</w:t>
      </w:r>
      <w:r w:rsidRPr="0020672E">
        <w:rPr>
          <w:lang w:eastAsia="ru-RU"/>
        </w:rPr>
        <w:t xml:space="preserve">: не более </w:t>
      </w:r>
      <w:r>
        <w:rPr>
          <w:lang w:eastAsia="ru-RU"/>
        </w:rPr>
        <w:t>75</w:t>
      </w:r>
      <w:r w:rsidRPr="0020672E">
        <w:rPr>
          <w:lang w:eastAsia="ru-RU"/>
        </w:rPr>
        <w:t xml:space="preserve"> дней в год при участии в 1 проекте, не более </w:t>
      </w:r>
      <w:r>
        <w:rPr>
          <w:lang w:eastAsia="ru-RU"/>
        </w:rPr>
        <w:t>50</w:t>
      </w:r>
      <w:r w:rsidRPr="0020672E">
        <w:rPr>
          <w:lang w:eastAsia="ru-RU"/>
        </w:rPr>
        <w:t xml:space="preserve"> дней в год в каждом проекте – при участии в 2 проектах, не более </w:t>
      </w:r>
      <w:r>
        <w:rPr>
          <w:lang w:eastAsia="ru-RU"/>
        </w:rPr>
        <w:t>40</w:t>
      </w:r>
      <w:r w:rsidRPr="0020672E">
        <w:rPr>
          <w:lang w:eastAsia="ru-RU"/>
        </w:rPr>
        <w:t xml:space="preserve"> дней в год в каждом проекте – при участии в 3 и более проектах, независимо от его роли в других проектах</w:t>
      </w:r>
      <w:r>
        <w:rPr>
          <w:lang w:eastAsia="ru-RU"/>
        </w:rPr>
        <w:t>.</w:t>
      </w:r>
    </w:p>
    <w:p w:rsidR="00FE140B" w:rsidRDefault="00FE140B" w:rsidP="0020672E">
      <w:pPr>
        <w:spacing w:after="0"/>
        <w:ind w:firstLine="539"/>
        <w:jc w:val="both"/>
        <w:rPr>
          <w:lang w:eastAsia="ru-RU"/>
        </w:rPr>
      </w:pPr>
      <w:r>
        <w:rPr>
          <w:lang w:eastAsia="ru-RU"/>
        </w:rPr>
        <w:t>В случае, если трудозатраты, указанные в итоговом отчете, превышают предельные трудозатраты, подлежащие материальному стимулированию по соответствующей роли, то при определении размера премиальной выплаты применяются предельные трудозатраты.</w:t>
      </w:r>
    </w:p>
    <w:p w:rsidR="00FE140B" w:rsidRPr="0020672E" w:rsidRDefault="00FE140B" w:rsidP="0020672E">
      <w:pPr>
        <w:spacing w:after="0"/>
        <w:ind w:firstLine="539"/>
        <w:jc w:val="both"/>
        <w:rPr>
          <w:lang w:eastAsia="ru-RU"/>
        </w:rPr>
      </w:pPr>
      <w:r>
        <w:rPr>
          <w:lang w:eastAsia="ru-RU"/>
        </w:rPr>
        <w:t>При осуществлении материального стимулирования участников проектов не учитываются трудозатраты, понесенные при выполнении работ, завершенных более чем за два месяца до утверждения плана управления проектом.</w:t>
      </w:r>
    </w:p>
    <w:p w:rsidR="00FE140B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2.5. Под поправочными коэффициентами, применяемыми к базовому размеру премиальной выплаты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3C2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C25">
        <w:rPr>
          <w:rFonts w:ascii="Times New Roman" w:hAnsi="Times New Roman" w:cs="Times New Roman"/>
          <w:sz w:val="28"/>
          <w:szCs w:val="28"/>
        </w:rPr>
        <w:t>, понимаются повышающие или понижающие коэффициенты, учитывающие персональный вклад каждого участника проекта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C25">
        <w:rPr>
          <w:rFonts w:ascii="Times New Roman" w:hAnsi="Times New Roman" w:cs="Times New Roman"/>
          <w:sz w:val="28"/>
          <w:szCs w:val="28"/>
        </w:rPr>
        <w:t>реализацию, а также коэффициенты сложности,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C25">
        <w:rPr>
          <w:rFonts w:ascii="Times New Roman" w:hAnsi="Times New Roman" w:cs="Times New Roman"/>
          <w:sz w:val="28"/>
          <w:szCs w:val="28"/>
        </w:rPr>
        <w:t>эффективности проекта и успешности его реализации.</w:t>
      </w:r>
    </w:p>
    <w:p w:rsidR="00FE140B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Уровень сложности проекта определяется согласно распоряжению главы администрации Волоконовского района от 06 июля 2012 года № 703 «</w:t>
      </w:r>
      <w:r w:rsidRPr="00432882">
        <w:rPr>
          <w:rFonts w:ascii="Times New Roman" w:hAnsi="Times New Roman" w:cs="Times New Roman"/>
          <w:sz w:val="28"/>
          <w:szCs w:val="28"/>
        </w:rPr>
        <w:t>Об утверждении порядка определения уровня профессионального соответствия проектных специалистов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140B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 поправочным коэффициентам, учитывающим персональный вклад каждого участника проекта в его реализацию, относятся коэффициент ролевого участия и коэффициент качества выполнения работ в проекте.</w:t>
      </w:r>
    </w:p>
    <w:p w:rsidR="00FE140B" w:rsidRPr="00113C25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3C25">
        <w:rPr>
          <w:rFonts w:ascii="Times New Roman" w:hAnsi="Times New Roman" w:cs="Times New Roman"/>
          <w:sz w:val="28"/>
          <w:szCs w:val="28"/>
        </w:rPr>
        <w:t>. Размер премиальных выплат каждому участнику проекта определяется по следующей формуле:</w:t>
      </w:r>
    </w:p>
    <w:p w:rsidR="00FE140B" w:rsidRPr="00113C25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          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3C25">
        <w:rPr>
          <w:rFonts w:ascii="Times New Roman" w:hAnsi="Times New Roman" w:cs="Times New Roman"/>
          <w:sz w:val="28"/>
          <w:szCs w:val="28"/>
        </w:rPr>
        <w:t xml:space="preserve">   = Б</w:t>
      </w:r>
      <w:r>
        <w:rPr>
          <w:rFonts w:ascii="Times New Roman" w:hAnsi="Times New Roman" w:cs="Times New Roman"/>
          <w:sz w:val="28"/>
          <w:szCs w:val="28"/>
        </w:rPr>
        <w:t>РП</w:t>
      </w:r>
      <w:r w:rsidRPr="00113C25">
        <w:rPr>
          <w:rFonts w:ascii="Times New Roman" w:hAnsi="Times New Roman" w:cs="Times New Roman"/>
          <w:sz w:val="28"/>
          <w:szCs w:val="28"/>
        </w:rPr>
        <w:t xml:space="preserve"> x К  x К  x К  x Т  x К  x К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0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3C25">
        <w:rPr>
          <w:rFonts w:ascii="Times New Roman" w:hAnsi="Times New Roman" w:cs="Times New Roman"/>
          <w:sz w:val="28"/>
          <w:szCs w:val="28"/>
        </w:rPr>
        <w:t xml:space="preserve">    с  </w:t>
      </w:r>
      <w:r w:rsidRPr="00A3035D">
        <w:rPr>
          <w:rFonts w:ascii="Times New Roman" w:hAnsi="Times New Roman" w:cs="Times New Roman"/>
          <w:sz w:val="28"/>
          <w:szCs w:val="28"/>
        </w:rPr>
        <w:t xml:space="preserve"> </w:t>
      </w:r>
      <w:r w:rsidRPr="00113C25">
        <w:rPr>
          <w:rFonts w:ascii="Times New Roman" w:hAnsi="Times New Roman" w:cs="Times New Roman"/>
          <w:sz w:val="28"/>
          <w:szCs w:val="28"/>
        </w:rPr>
        <w:t xml:space="preserve">  э    </w:t>
      </w:r>
      <w:r w:rsidRPr="00CB7AC3">
        <w:rPr>
          <w:rFonts w:ascii="Times New Roman" w:hAnsi="Times New Roman" w:cs="Times New Roman"/>
          <w:sz w:val="28"/>
          <w:szCs w:val="28"/>
        </w:rPr>
        <w:t xml:space="preserve">  </w:t>
      </w:r>
      <w:r w:rsidRPr="00113C25">
        <w:rPr>
          <w:rFonts w:ascii="Times New Roman" w:hAnsi="Times New Roman" w:cs="Times New Roman"/>
          <w:sz w:val="28"/>
          <w:szCs w:val="28"/>
        </w:rPr>
        <w:t xml:space="preserve">у      </w:t>
      </w:r>
      <w:r w:rsidRPr="00CB7AC3">
        <w:rPr>
          <w:rFonts w:ascii="Times New Roman" w:hAnsi="Times New Roman" w:cs="Times New Roman"/>
          <w:sz w:val="28"/>
          <w:szCs w:val="28"/>
        </w:rPr>
        <w:t xml:space="preserve">      </w:t>
      </w:r>
      <w:r w:rsidRPr="00113C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3C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Pr="00113C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3C25">
        <w:rPr>
          <w:rFonts w:ascii="Times New Roman" w:hAnsi="Times New Roman" w:cs="Times New Roman"/>
          <w:sz w:val="28"/>
          <w:szCs w:val="28"/>
        </w:rPr>
        <w:t xml:space="preserve">   - размер премиальной выплаты участнику проекта, руб.;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БРП</w:t>
      </w:r>
      <w:r w:rsidRPr="00113C25">
        <w:rPr>
          <w:rFonts w:ascii="Times New Roman" w:hAnsi="Times New Roman" w:cs="Times New Roman"/>
          <w:sz w:val="28"/>
          <w:szCs w:val="28"/>
        </w:rPr>
        <w:t xml:space="preserve"> - базовый размер премиальной выплаты участникам проектов, руб.;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- коэффициент сложности проекта;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с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- коэффициент эффективности проекта;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э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- коэффициент успешности реализации проекта;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у</w:t>
      </w:r>
    </w:p>
    <w:p w:rsidR="00FE140B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Т   - трудозатраты проектного специалиста в проекте,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-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ролевого участия</w:t>
      </w:r>
      <w:r w:rsidRPr="00113C25">
        <w:rPr>
          <w:rFonts w:ascii="Times New Roman" w:hAnsi="Times New Roman" w:cs="Times New Roman"/>
          <w:sz w:val="28"/>
          <w:szCs w:val="28"/>
        </w:rPr>
        <w:t>;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</w:t>
      </w:r>
    </w:p>
    <w:p w:rsidR="00FE140B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 xml:space="preserve">    К   - 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качества выполнения работ в проекте.</w:t>
      </w:r>
    </w:p>
    <w:p w:rsidR="00FE140B" w:rsidRPr="00113C25" w:rsidRDefault="00FE140B" w:rsidP="00113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квр  </w:t>
      </w:r>
    </w:p>
    <w:p w:rsidR="00FE140B" w:rsidRPr="00113C25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3C25">
        <w:rPr>
          <w:rFonts w:ascii="Times New Roman" w:hAnsi="Times New Roman" w:cs="Times New Roman"/>
          <w:sz w:val="28"/>
          <w:szCs w:val="28"/>
        </w:rPr>
        <w:t xml:space="preserve">. Размер премиальных выплат каждому участнику проекта подлежит рассмотрению и утверждению на межведомственной комиссии по вопросам </w:t>
      </w:r>
      <w:r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113C25">
        <w:rPr>
          <w:rFonts w:ascii="Times New Roman" w:hAnsi="Times New Roman" w:cs="Times New Roman"/>
          <w:sz w:val="28"/>
          <w:szCs w:val="28"/>
        </w:rPr>
        <w:t xml:space="preserve">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</w:t>
      </w:r>
      <w:r w:rsidRPr="00113C25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комиссия).</w:t>
      </w:r>
    </w:p>
    <w:p w:rsidR="00FE140B" w:rsidRPr="00113C25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25">
        <w:rPr>
          <w:rFonts w:ascii="Times New Roman" w:hAnsi="Times New Roman" w:cs="Times New Roman"/>
          <w:sz w:val="28"/>
          <w:szCs w:val="28"/>
        </w:rPr>
        <w:t>При наличии фактов отклонений в ходе реализации проектов или завышения фактических трудозатрат участников проектов межведомственная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113C25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13C25">
        <w:rPr>
          <w:rFonts w:ascii="Times New Roman" w:hAnsi="Times New Roman" w:cs="Times New Roman"/>
          <w:sz w:val="28"/>
          <w:szCs w:val="28"/>
        </w:rPr>
        <w:t xml:space="preserve"> корректировку трудозатрат.</w:t>
      </w:r>
    </w:p>
    <w:p w:rsidR="00FE140B" w:rsidRPr="00113C25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Размер премиальных выплат, определенный в соответствии с порядком, приведенным в настоящем разделе, включает обязательные страховые взносы в государственные внебюджетные фонды.</w:t>
      </w:r>
    </w:p>
    <w:p w:rsidR="00FE140B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Pr="00113C25" w:rsidRDefault="00FE140B" w:rsidP="0011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Pr="00AE08E8" w:rsidRDefault="00FE140B" w:rsidP="00AE08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E8">
        <w:rPr>
          <w:rFonts w:ascii="Times New Roman" w:hAnsi="Times New Roman" w:cs="Times New Roman"/>
          <w:b/>
          <w:bCs/>
          <w:sz w:val="28"/>
          <w:szCs w:val="28"/>
        </w:rPr>
        <w:t>III. Порядок осуществления премирования участников проектов</w:t>
      </w:r>
    </w:p>
    <w:p w:rsidR="00FE140B" w:rsidRPr="00AE08E8" w:rsidRDefault="00FE140B" w:rsidP="00AE0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40B" w:rsidRPr="00AE08E8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Отдел по развитию потребительского рынка, предпринимательству и проектной деятельности администрации района осуществляет учет проектов, признанных реализованными на заседании экспертной комиссии по рассмотрению проектов при главе администрации муниципального района «Волоконовский район», определяет размер премиальных выплат участникам проектов в соответствии с разделом 2 настоящего Порядка и инициирует проведение заседания межведомственной комиссии.</w:t>
      </w:r>
    </w:p>
    <w:p w:rsidR="00FE140B" w:rsidRPr="00AE08E8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Отдел по развитию потребительского рынка, предпринимательству и проектной деятельности администрации района на основании протокола заседания межведомственной комиссии готовит проект распоряжения главы администрации Волоконовского района, в котором утверждается перечень закрытых проектов, а также размеры премиальных выплат по проектам.</w:t>
      </w:r>
    </w:p>
    <w:p w:rsidR="00FE140B" w:rsidRPr="00AE08E8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08E8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тдел по развитию потребительского рынка, предпринимательству и проектной деятельности администрации района направляет информацию о размерах премиальных выплат по каждому участнику завершенных проектов в соответствующие органы </w:t>
      </w:r>
      <w:r w:rsidRPr="00CB7AC3">
        <w:rPr>
          <w:rFonts w:ascii="Times New Roman" w:hAnsi="Times New Roman" w:cs="Times New Roman"/>
          <w:sz w:val="28"/>
          <w:szCs w:val="28"/>
        </w:rPr>
        <w:t>местного самоуправления Волоконовского района и самостоятельные структурные подразделения администрации района.</w:t>
      </w:r>
    </w:p>
    <w:p w:rsidR="00FE140B" w:rsidRPr="00AE08E8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08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 главы администрации Волоконовского района, проект которого готовится в соответствии с пунктом 3.2 настоящего Порядка, является основанием для подготовки представителями нанимателя (работодателями) правового акта о выплате премии участникам проекта.</w:t>
      </w:r>
    </w:p>
    <w:p w:rsidR="00FE140B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08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по развитию потребительского рынка, предпринимательству и проектной деятельности администрации района осуществляет контроль за фактическим осуществлением премиальных выплат.</w:t>
      </w:r>
    </w:p>
    <w:p w:rsidR="00FE140B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Pr="00AE08E8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AE0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40B" w:rsidRPr="00206731" w:rsidRDefault="00FE140B" w:rsidP="002067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40B" w:rsidRDefault="00FE140B" w:rsidP="005829F9">
      <w:pPr>
        <w:pStyle w:val="ConsPlusNormal"/>
        <w:framePr w:w="6104" w:hSpace="180" w:wrap="auto" w:vAnchor="text" w:hAnchor="page" w:x="5466" w:y="-2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FE140B" w:rsidRPr="004E1012" w:rsidRDefault="00FE140B" w:rsidP="005829F9">
      <w:pPr>
        <w:pStyle w:val="ConsPlusNormal"/>
        <w:framePr w:w="6104" w:hSpace="180" w:wrap="auto" w:vAnchor="text" w:hAnchor="page" w:x="5466" w:y="-2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к Порядку материального стимулирования</w:t>
      </w:r>
    </w:p>
    <w:p w:rsidR="00FE140B" w:rsidRPr="004E1012" w:rsidRDefault="00FE140B" w:rsidP="005829F9">
      <w:pPr>
        <w:pStyle w:val="ConsPlusNormal"/>
        <w:framePr w:w="6104" w:hSpace="180" w:wrap="auto" w:vAnchor="text" w:hAnchor="page" w:x="5466" w:y="-2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района,</w:t>
      </w:r>
    </w:p>
    <w:p w:rsidR="00FE140B" w:rsidRPr="004E1012" w:rsidRDefault="00FE140B" w:rsidP="005829F9">
      <w:pPr>
        <w:pStyle w:val="ConsPlusNormal"/>
        <w:framePr w:w="6104" w:hSpace="180" w:wrap="auto" w:vAnchor="text" w:hAnchor="page" w:x="5466" w:y="-2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а также работников администрации</w:t>
      </w:r>
    </w:p>
    <w:p w:rsidR="00FE140B" w:rsidRPr="004E1012" w:rsidRDefault="00FE140B" w:rsidP="005829F9">
      <w:pPr>
        <w:pStyle w:val="ConsPlusNormal"/>
        <w:framePr w:w="6104" w:hSpace="180" w:wrap="auto" w:vAnchor="text" w:hAnchor="page" w:x="5466" w:y="-2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</w:t>
      </w: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Pr="004E1012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012">
        <w:rPr>
          <w:rFonts w:ascii="Times New Roman" w:hAnsi="Times New Roman" w:cs="Times New Roman"/>
          <w:b/>
          <w:bCs/>
          <w:sz w:val="24"/>
          <w:szCs w:val="24"/>
        </w:rPr>
        <w:t>Поправочные коэффициенты</w:t>
      </w:r>
    </w:p>
    <w:p w:rsidR="00FE140B" w:rsidRPr="004E1012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51"/>
      <w:bookmarkEnd w:id="1"/>
    </w:p>
    <w:p w:rsidR="00FE140B" w:rsidRPr="00132937" w:rsidRDefault="00FE140B" w:rsidP="0020673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2937">
        <w:rPr>
          <w:rFonts w:ascii="Times New Roman" w:hAnsi="Times New Roman" w:cs="Times New Roman"/>
          <w:bCs/>
          <w:sz w:val="24"/>
          <w:szCs w:val="24"/>
        </w:rPr>
        <w:t>Коэффициент сложности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E140B" w:rsidTr="00DC5E89">
        <w:tc>
          <w:tcPr>
            <w:tcW w:w="4785" w:type="dxa"/>
          </w:tcPr>
          <w:p w:rsidR="00FE140B" w:rsidRPr="00132937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3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4785" w:type="dxa"/>
          </w:tcPr>
          <w:p w:rsidR="00FE140B" w:rsidRPr="00132937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37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сложности проекта (К)</w:t>
            </w:r>
          </w:p>
          <w:p w:rsidR="00FE140B" w:rsidRPr="00132937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</w:t>
            </w:r>
          </w:p>
        </w:tc>
      </w:tr>
      <w:tr w:rsidR="00FE140B" w:rsidTr="00DC5E89">
        <w:tc>
          <w:tcPr>
            <w:tcW w:w="4785" w:type="dxa"/>
          </w:tcPr>
          <w:p w:rsidR="00FE140B" w:rsidRPr="00DC5E89" w:rsidRDefault="00FE140B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Глобальный</w:t>
            </w:r>
          </w:p>
        </w:tc>
        <w:tc>
          <w:tcPr>
            <w:tcW w:w="4785" w:type="dxa"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140B" w:rsidTr="00DC5E89">
        <w:tc>
          <w:tcPr>
            <w:tcW w:w="4785" w:type="dxa"/>
          </w:tcPr>
          <w:p w:rsidR="00FE140B" w:rsidRPr="00DC5E89" w:rsidRDefault="00FE140B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785" w:type="dxa"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140B" w:rsidTr="00DC5E89">
        <w:tc>
          <w:tcPr>
            <w:tcW w:w="4785" w:type="dxa"/>
          </w:tcPr>
          <w:p w:rsidR="00FE140B" w:rsidRPr="00DC5E89" w:rsidRDefault="00FE140B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4785" w:type="dxa"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E140B" w:rsidTr="00DC5E89">
        <w:tc>
          <w:tcPr>
            <w:tcW w:w="4785" w:type="dxa"/>
          </w:tcPr>
          <w:p w:rsidR="00FE140B" w:rsidRPr="00DC5E89" w:rsidRDefault="00FE140B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785" w:type="dxa"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40B" w:rsidTr="00DC5E89">
        <w:tc>
          <w:tcPr>
            <w:tcW w:w="4785" w:type="dxa"/>
          </w:tcPr>
          <w:p w:rsidR="00FE140B" w:rsidRPr="00DC5E89" w:rsidRDefault="00FE140B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4785" w:type="dxa"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FE140B" w:rsidRDefault="00FE140B" w:rsidP="00206731">
      <w:pPr>
        <w:pStyle w:val="ConsPlusNormal"/>
        <w:ind w:firstLine="540"/>
        <w:jc w:val="both"/>
        <w:rPr>
          <w:rFonts w:cs="Times New Roman"/>
        </w:rPr>
      </w:pPr>
    </w:p>
    <w:p w:rsidR="00FE140B" w:rsidRDefault="00FE140B" w:rsidP="00206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0B" w:rsidRPr="00132937" w:rsidRDefault="00FE140B" w:rsidP="0020673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2937">
        <w:rPr>
          <w:rFonts w:ascii="Times New Roman" w:hAnsi="Times New Roman" w:cs="Times New Roman"/>
          <w:bCs/>
          <w:sz w:val="24"/>
          <w:szCs w:val="24"/>
        </w:rPr>
        <w:t>Коэффициент эффективности проекта</w:t>
      </w:r>
    </w:p>
    <w:tbl>
      <w:tblPr>
        <w:tblW w:w="9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6"/>
        <w:gridCol w:w="2654"/>
        <w:gridCol w:w="992"/>
        <w:gridCol w:w="1030"/>
        <w:gridCol w:w="999"/>
        <w:gridCol w:w="1030"/>
        <w:gridCol w:w="999"/>
      </w:tblGrid>
      <w:tr w:rsidR="00FE140B" w:rsidTr="005829F9">
        <w:tc>
          <w:tcPr>
            <w:tcW w:w="2090" w:type="dxa"/>
            <w:vMerge w:val="restart"/>
          </w:tcPr>
          <w:p w:rsidR="00FE140B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40B" w:rsidRPr="00132937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2660" w:type="dxa"/>
            <w:gridSpan w:val="2"/>
            <w:vMerge w:val="restart"/>
          </w:tcPr>
          <w:p w:rsidR="00FE140B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40B" w:rsidRPr="00132937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050" w:type="dxa"/>
            <w:gridSpan w:val="5"/>
          </w:tcPr>
          <w:p w:rsidR="00FE140B" w:rsidRPr="00132937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37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К</w:t>
            </w:r>
          </w:p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э</w:t>
            </w:r>
          </w:p>
        </w:tc>
      </w:tr>
      <w:tr w:rsidR="00FE140B" w:rsidTr="005829F9">
        <w:trPr>
          <w:trHeight w:val="168"/>
        </w:trPr>
        <w:tc>
          <w:tcPr>
            <w:tcW w:w="2090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40B" w:rsidRPr="00132937" w:rsidRDefault="00FE140B" w:rsidP="003012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37"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  <w:tc>
          <w:tcPr>
            <w:tcW w:w="1030" w:type="dxa"/>
          </w:tcPr>
          <w:p w:rsidR="00FE140B" w:rsidRPr="00132937" w:rsidRDefault="00FE140B" w:rsidP="001329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37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999" w:type="dxa"/>
          </w:tcPr>
          <w:p w:rsidR="00FE140B" w:rsidRPr="00132937" w:rsidRDefault="00FE140B" w:rsidP="003012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FE140B" w:rsidRPr="00132937" w:rsidRDefault="00FE140B" w:rsidP="0013293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37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999" w:type="dxa"/>
          </w:tcPr>
          <w:p w:rsidR="00FE140B" w:rsidRPr="00132937" w:rsidRDefault="00FE140B" w:rsidP="001329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37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FE140B" w:rsidTr="005829F9">
        <w:trPr>
          <w:trHeight w:val="168"/>
        </w:trPr>
        <w:tc>
          <w:tcPr>
            <w:tcW w:w="2096" w:type="dxa"/>
            <w:gridSpan w:val="2"/>
            <w:vMerge w:val="restart"/>
          </w:tcPr>
          <w:p w:rsidR="00FE140B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DC5E89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  <w:p w:rsidR="00FE140B" w:rsidRPr="00DC5E89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7" w:history="1"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654" w:type="dxa"/>
          </w:tcPr>
          <w:p w:rsidR="00FE140B" w:rsidRPr="00DC5E89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созданию   нового производства.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выручки после выхода на проектную мощность, млн. руб.</w:t>
            </w: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до 60 </w:t>
            </w:r>
          </w:p>
        </w:tc>
        <w:tc>
          <w:tcPr>
            <w:tcW w:w="1030" w:type="dxa"/>
            <w:vMerge w:val="restart"/>
          </w:tcPr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>от 60 до 120</w:t>
            </w:r>
          </w:p>
        </w:tc>
        <w:tc>
          <w:tcPr>
            <w:tcW w:w="999" w:type="dxa"/>
            <w:vMerge w:val="restart"/>
          </w:tcPr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>от 120 до 250</w:t>
            </w:r>
          </w:p>
        </w:tc>
        <w:tc>
          <w:tcPr>
            <w:tcW w:w="1030" w:type="dxa"/>
            <w:vMerge w:val="restart"/>
          </w:tcPr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>от 250  500</w:t>
            </w: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</w:tc>
      </w:tr>
      <w:tr w:rsidR="00FE140B" w:rsidTr="005829F9">
        <w:trPr>
          <w:trHeight w:val="168"/>
        </w:trPr>
        <w:tc>
          <w:tcPr>
            <w:tcW w:w="2096" w:type="dxa"/>
            <w:gridSpan w:val="2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E140B" w:rsidRPr="00DC5E89" w:rsidRDefault="00FE140B" w:rsidP="00737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Проект, реализуемый  на базе действующего производства.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Прогнозируемое у</w:t>
            </w: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величение годового  объема выручки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выхода на проектную мощность по сравнению с данным показателем до начала реализации проекта, млн. руб.</w:t>
            </w: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0B" w:rsidTr="005829F9">
        <w:trPr>
          <w:trHeight w:val="168"/>
        </w:trPr>
        <w:tc>
          <w:tcPr>
            <w:tcW w:w="2096" w:type="dxa"/>
            <w:gridSpan w:val="2"/>
            <w:vMerge w:val="restart"/>
          </w:tcPr>
          <w:p w:rsidR="00FE140B" w:rsidRDefault="00FE140B" w:rsidP="00C80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Default="00FE140B" w:rsidP="00C80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Default="00FE140B" w:rsidP="00C80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DC5E89" w:rsidRDefault="00FE140B" w:rsidP="00C80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FE140B" w:rsidRPr="00DC5E89" w:rsidRDefault="00FE140B" w:rsidP="00C80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8" w:history="1"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654" w:type="dxa"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     социальными благами  за 1 год, тыс. чел.  </w:t>
            </w:r>
          </w:p>
        </w:tc>
        <w:tc>
          <w:tcPr>
            <w:tcW w:w="992" w:type="dxa"/>
            <w:vMerge w:val="restart"/>
          </w:tcPr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vMerge w:val="restart"/>
          </w:tcPr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vMerge w:val="restart"/>
          </w:tcPr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vMerge w:val="restart"/>
          </w:tcPr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Merge w:val="restart"/>
          </w:tcPr>
          <w:p w:rsidR="00FE140B" w:rsidRPr="00CB7AC3" w:rsidRDefault="00FE140B" w:rsidP="00C80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C80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C80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140B" w:rsidTr="005829F9">
        <w:trPr>
          <w:trHeight w:val="168"/>
        </w:trPr>
        <w:tc>
          <w:tcPr>
            <w:tcW w:w="2096" w:type="dxa"/>
            <w:gridSpan w:val="2"/>
            <w:vMerge/>
          </w:tcPr>
          <w:p w:rsidR="00FE140B" w:rsidRPr="00DC5E89" w:rsidRDefault="00FE140B" w:rsidP="00DC5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 мероприятиях проекта, </w:t>
            </w:r>
          </w:p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тыс. чел.            </w:t>
            </w:r>
          </w:p>
        </w:tc>
        <w:tc>
          <w:tcPr>
            <w:tcW w:w="992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0B" w:rsidTr="005829F9">
        <w:trPr>
          <w:trHeight w:val="168"/>
        </w:trPr>
        <w:tc>
          <w:tcPr>
            <w:tcW w:w="2096" w:type="dxa"/>
            <w:gridSpan w:val="2"/>
          </w:tcPr>
          <w:p w:rsidR="00FE140B" w:rsidRPr="00DC5E89" w:rsidRDefault="00FE140B" w:rsidP="00D1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FE140B" w:rsidRPr="00DC5E89" w:rsidRDefault="00FE140B" w:rsidP="00D1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9" w:history="1"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DC5E8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654" w:type="dxa"/>
          </w:tcPr>
          <w:p w:rsidR="00FE140B" w:rsidRPr="00DC5E89" w:rsidRDefault="00FE140B" w:rsidP="00DC5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оптимизация деятельности организационных структур, тыс. чел.  </w:t>
            </w:r>
          </w:p>
        </w:tc>
        <w:tc>
          <w:tcPr>
            <w:tcW w:w="992" w:type="dxa"/>
          </w:tcPr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FE140B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FE140B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</w:tcPr>
          <w:p w:rsidR="00FE140B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40B" w:rsidTr="005829F9">
        <w:trPr>
          <w:trHeight w:val="168"/>
        </w:trPr>
        <w:tc>
          <w:tcPr>
            <w:tcW w:w="2096" w:type="dxa"/>
            <w:gridSpan w:val="2"/>
          </w:tcPr>
          <w:p w:rsidR="00FE140B" w:rsidRPr="00CB7AC3" w:rsidRDefault="00FE140B" w:rsidP="00D1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  <w:p w:rsidR="00FE140B" w:rsidRPr="00CB7AC3" w:rsidRDefault="00FE140B" w:rsidP="00D1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80" w:history="1">
              <w:r w:rsidRPr="00CB7AC3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654" w:type="dxa"/>
          </w:tcPr>
          <w:p w:rsidR="00FE140B" w:rsidRPr="00CB7AC3" w:rsidRDefault="00FE140B" w:rsidP="00D11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проекта,   млн. руб.            </w:t>
            </w:r>
          </w:p>
        </w:tc>
        <w:tc>
          <w:tcPr>
            <w:tcW w:w="992" w:type="dxa"/>
          </w:tcPr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</w:tcPr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9" w:type="dxa"/>
          </w:tcPr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0" w:type="dxa"/>
          </w:tcPr>
          <w:p w:rsidR="00FE140B" w:rsidRPr="00CB7AC3" w:rsidRDefault="00FE140B" w:rsidP="00CB7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9" w:type="dxa"/>
          </w:tcPr>
          <w:p w:rsidR="00FE140B" w:rsidRPr="00CB7AC3" w:rsidRDefault="00FE140B" w:rsidP="00FE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FE140B" w:rsidRDefault="00FE140B" w:rsidP="00206731">
      <w:pPr>
        <w:pStyle w:val="ConsPlusNormal"/>
        <w:ind w:firstLine="540"/>
        <w:jc w:val="both"/>
        <w:rPr>
          <w:rFonts w:cs="Times New Roman"/>
        </w:rPr>
      </w:pPr>
    </w:p>
    <w:p w:rsidR="00FE140B" w:rsidRPr="00900847" w:rsidRDefault="00FE140B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847">
        <w:rPr>
          <w:rFonts w:ascii="Times New Roman" w:hAnsi="Times New Roman" w:cs="Times New Roman"/>
          <w:sz w:val="24"/>
          <w:szCs w:val="24"/>
        </w:rPr>
        <w:t>Примечание:</w:t>
      </w:r>
    </w:p>
    <w:p w:rsidR="00FE140B" w:rsidRPr="00900847" w:rsidRDefault="00FE140B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0847">
        <w:rPr>
          <w:rFonts w:ascii="Times New Roman" w:hAnsi="Times New Roman" w:cs="Times New Roman"/>
          <w:sz w:val="24"/>
          <w:szCs w:val="24"/>
        </w:rPr>
        <w:t xml:space="preserve">&lt;1&gt; - </w:t>
      </w:r>
      <w:r>
        <w:rPr>
          <w:rFonts w:ascii="Times New Roman" w:hAnsi="Times New Roman" w:cs="Times New Roman"/>
          <w:sz w:val="24"/>
          <w:szCs w:val="24"/>
        </w:rPr>
        <w:t>направлен на увеличение прибыли. Например, проект по развитию логистических систем – нахождение наиболее выгодных логистических схем грузовых перевозок с целью снижения затрат;</w:t>
      </w:r>
    </w:p>
    <w:p w:rsidR="00FE140B" w:rsidRPr="00900847" w:rsidRDefault="00FE140B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6"/>
      <w:bookmarkEnd w:id="2"/>
      <w:r w:rsidRPr="00900847">
        <w:rPr>
          <w:rFonts w:ascii="Times New Roman" w:hAnsi="Times New Roman" w:cs="Times New Roman"/>
          <w:sz w:val="24"/>
          <w:szCs w:val="24"/>
        </w:rPr>
        <w:t xml:space="preserve">&lt;2&gt; - </w:t>
      </w:r>
      <w:r>
        <w:rPr>
          <w:rFonts w:ascii="Times New Roman" w:hAnsi="Times New Roman" w:cs="Times New Roman"/>
          <w:sz w:val="24"/>
          <w:szCs w:val="24"/>
        </w:rPr>
        <w:t>ориентирован на общество и достижение социально значимых результатов. Например, социальным будет проект по льготным тарифам для пенсионеров на пассажирские перевозки в летний период;</w:t>
      </w:r>
    </w:p>
    <w:p w:rsidR="00FE140B" w:rsidRPr="00900847" w:rsidRDefault="00FE140B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7"/>
      <w:bookmarkEnd w:id="3"/>
      <w:r w:rsidRPr="00900847">
        <w:rPr>
          <w:rFonts w:ascii="Times New Roman" w:hAnsi="Times New Roman" w:cs="Times New Roman"/>
          <w:sz w:val="24"/>
          <w:szCs w:val="24"/>
        </w:rPr>
        <w:t xml:space="preserve">&lt;3&gt; -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Pr="0090084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функционирования организации и ее отдельных структур, подразделений. Например, проект по формированию корпоративной культуры в организации</w:t>
      </w:r>
      <w:r w:rsidRPr="00900847">
        <w:rPr>
          <w:rFonts w:ascii="Times New Roman" w:hAnsi="Times New Roman" w:cs="Times New Roman"/>
          <w:sz w:val="24"/>
          <w:szCs w:val="24"/>
        </w:rPr>
        <w:t>;</w:t>
      </w:r>
    </w:p>
    <w:p w:rsidR="00FE140B" w:rsidRPr="00900847" w:rsidRDefault="00FE140B" w:rsidP="0090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8"/>
      <w:bookmarkEnd w:id="4"/>
      <w:r w:rsidRPr="00900847">
        <w:rPr>
          <w:rFonts w:ascii="Times New Roman" w:hAnsi="Times New Roman" w:cs="Times New Roman"/>
          <w:sz w:val="24"/>
          <w:szCs w:val="24"/>
        </w:rPr>
        <w:t xml:space="preserve">&lt;4&gt; - </w:t>
      </w:r>
      <w:r>
        <w:rPr>
          <w:rFonts w:ascii="Times New Roman" w:hAnsi="Times New Roman" w:cs="Times New Roman"/>
          <w:sz w:val="24"/>
          <w:szCs w:val="24"/>
        </w:rPr>
        <w:t>ориентирован на модернизацию и техническое усовершенствование, создание и сохранение имущественных объектов и технологий. Например, проект по модернизация системы крепления сидений в вагонах пассажирских составов.</w:t>
      </w:r>
    </w:p>
    <w:p w:rsidR="00FE140B" w:rsidRDefault="00FE140B" w:rsidP="00206731">
      <w:pPr>
        <w:pStyle w:val="ConsPlusNormal"/>
        <w:rPr>
          <w:rFonts w:cs="Times New Roman"/>
        </w:rPr>
      </w:pPr>
      <w:bookmarkStart w:id="5" w:name="Par279"/>
      <w:bookmarkEnd w:id="5"/>
    </w:p>
    <w:p w:rsidR="00FE140B" w:rsidRDefault="00FE140B" w:rsidP="00206731">
      <w:pPr>
        <w:pStyle w:val="ConsPlusNormal"/>
        <w:rPr>
          <w:rFonts w:cs="Times New Roman"/>
        </w:rPr>
      </w:pPr>
    </w:p>
    <w:p w:rsidR="00FE140B" w:rsidRPr="00FE75C5" w:rsidRDefault="00FE140B" w:rsidP="0013293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75C5">
        <w:rPr>
          <w:rFonts w:ascii="Times New Roman" w:hAnsi="Times New Roman" w:cs="Times New Roman"/>
          <w:bCs/>
          <w:sz w:val="24"/>
          <w:szCs w:val="24"/>
        </w:rPr>
        <w:t>Коэффициент успешности реализации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E140B" w:rsidTr="003012EC">
        <w:tc>
          <w:tcPr>
            <w:tcW w:w="4785" w:type="dxa"/>
          </w:tcPr>
          <w:p w:rsidR="00FE140B" w:rsidRPr="00FE75C5" w:rsidRDefault="00FE140B" w:rsidP="00FE75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реализации проекта </w:t>
            </w:r>
          </w:p>
        </w:tc>
        <w:tc>
          <w:tcPr>
            <w:tcW w:w="4785" w:type="dxa"/>
          </w:tcPr>
          <w:p w:rsidR="00FE140B" w:rsidRPr="00FE75C5" w:rsidRDefault="00FE140B" w:rsidP="003012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К </w:t>
            </w:r>
          </w:p>
          <w:p w:rsidR="00FE140B" w:rsidRPr="00DC5E89" w:rsidRDefault="00FE140B" w:rsidP="0030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у</w:t>
            </w:r>
          </w:p>
        </w:tc>
      </w:tr>
      <w:tr w:rsidR="00FE140B" w:rsidTr="003012EC">
        <w:tc>
          <w:tcPr>
            <w:tcW w:w="4785" w:type="dxa"/>
          </w:tcPr>
          <w:p w:rsidR="00FE140B" w:rsidRPr="00DC5E89" w:rsidRDefault="00FE140B" w:rsidP="00FE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без отклонений</w:t>
            </w:r>
          </w:p>
        </w:tc>
        <w:tc>
          <w:tcPr>
            <w:tcW w:w="4785" w:type="dxa"/>
          </w:tcPr>
          <w:p w:rsidR="00FE140B" w:rsidRPr="00DC5E89" w:rsidRDefault="00FE140B" w:rsidP="0030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40B" w:rsidTr="003012EC">
        <w:tc>
          <w:tcPr>
            <w:tcW w:w="4785" w:type="dxa"/>
          </w:tcPr>
          <w:p w:rsidR="00FE140B" w:rsidRPr="00DC5E89" w:rsidRDefault="00FE140B" w:rsidP="00C6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 незначительными отклонениями</w:t>
            </w:r>
          </w:p>
        </w:tc>
        <w:tc>
          <w:tcPr>
            <w:tcW w:w="4785" w:type="dxa"/>
          </w:tcPr>
          <w:p w:rsidR="00FE140B" w:rsidRPr="00DC5E89" w:rsidRDefault="00FE140B" w:rsidP="00C6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E140B" w:rsidTr="003012EC">
        <w:tc>
          <w:tcPr>
            <w:tcW w:w="4785" w:type="dxa"/>
          </w:tcPr>
          <w:p w:rsidR="00FE140B" w:rsidRPr="00DC5E89" w:rsidRDefault="00FE140B" w:rsidP="00C6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со значительными отклонениями</w:t>
            </w:r>
          </w:p>
        </w:tc>
        <w:tc>
          <w:tcPr>
            <w:tcW w:w="4785" w:type="dxa"/>
          </w:tcPr>
          <w:p w:rsidR="00FE140B" w:rsidRPr="00DC5E89" w:rsidRDefault="00FE140B" w:rsidP="00C6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8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FE140B" w:rsidRDefault="00FE140B" w:rsidP="00C664D2">
      <w:pPr>
        <w:pStyle w:val="ConsPlusNormal"/>
        <w:jc w:val="center"/>
        <w:rPr>
          <w:rFonts w:cs="Times New Roman"/>
        </w:rPr>
      </w:pPr>
    </w:p>
    <w:p w:rsidR="00FE140B" w:rsidRPr="00FE75C5" w:rsidRDefault="00FE140B" w:rsidP="00C664D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75C5">
        <w:rPr>
          <w:rFonts w:ascii="Times New Roman" w:hAnsi="Times New Roman" w:cs="Times New Roman"/>
          <w:bCs/>
          <w:sz w:val="24"/>
          <w:szCs w:val="24"/>
        </w:rPr>
        <w:t>Коэффициент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ролевого участия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E140B" w:rsidTr="001046F1">
        <w:tc>
          <w:tcPr>
            <w:tcW w:w="4785" w:type="dxa"/>
          </w:tcPr>
          <w:p w:rsidR="00FE140B" w:rsidRPr="00FE75C5" w:rsidRDefault="00FE140B" w:rsidP="00C664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</w:t>
            </w:r>
            <w:r w:rsidRPr="00FE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FE140B" w:rsidRPr="00FE75C5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К </w:t>
            </w:r>
          </w:p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E75C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FE140B" w:rsidTr="001046F1"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40B" w:rsidTr="001046F1"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E140B" w:rsidTr="001046F1"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E140B" w:rsidTr="001046F1"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140B" w:rsidTr="001046F1"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мониторинга</w:t>
            </w:r>
          </w:p>
        </w:tc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FE140B" w:rsidRDefault="00FE140B" w:rsidP="00C664D2">
      <w:pPr>
        <w:pStyle w:val="ConsPlusNormal"/>
        <w:jc w:val="center"/>
        <w:rPr>
          <w:rFonts w:cs="Times New Roman"/>
        </w:rPr>
      </w:pPr>
    </w:p>
    <w:p w:rsidR="00FE140B" w:rsidRPr="00FE75C5" w:rsidRDefault="00FE140B" w:rsidP="00C664D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75C5">
        <w:rPr>
          <w:rFonts w:ascii="Times New Roman" w:hAnsi="Times New Roman" w:cs="Times New Roman"/>
          <w:bCs/>
          <w:sz w:val="24"/>
          <w:szCs w:val="24"/>
        </w:rPr>
        <w:t>Коэффициент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качества выполнения работ в проекте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E140B" w:rsidTr="001046F1">
        <w:tc>
          <w:tcPr>
            <w:tcW w:w="4785" w:type="dxa"/>
          </w:tcPr>
          <w:p w:rsidR="00FE140B" w:rsidRPr="00FE75C5" w:rsidRDefault="00FE140B" w:rsidP="00C664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качества выполнения работ</w:t>
            </w:r>
          </w:p>
        </w:tc>
        <w:tc>
          <w:tcPr>
            <w:tcW w:w="4785" w:type="dxa"/>
          </w:tcPr>
          <w:p w:rsidR="00FE140B" w:rsidRPr="00FE75C5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К </w:t>
            </w:r>
          </w:p>
          <w:p w:rsidR="00FE140B" w:rsidRPr="00DC5E89" w:rsidRDefault="00FE140B" w:rsidP="00C66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квр</w:t>
            </w:r>
          </w:p>
        </w:tc>
      </w:tr>
      <w:tr w:rsidR="00FE140B" w:rsidTr="001046F1"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качественно</w:t>
            </w:r>
          </w:p>
        </w:tc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40B" w:rsidTr="001046F1"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незначительные замечания к качеству работы </w:t>
            </w:r>
          </w:p>
        </w:tc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E140B" w:rsidTr="001046F1"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значительные замечания к качеству работы</w:t>
            </w:r>
          </w:p>
        </w:tc>
        <w:tc>
          <w:tcPr>
            <w:tcW w:w="4785" w:type="dxa"/>
          </w:tcPr>
          <w:p w:rsidR="00FE140B" w:rsidRPr="00DC5E89" w:rsidRDefault="00FE140B" w:rsidP="00104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FE140B" w:rsidRDefault="00FE140B" w:rsidP="00206731">
      <w:pPr>
        <w:pStyle w:val="ConsPlusNormal"/>
        <w:rPr>
          <w:rFonts w:cs="Times New Roman"/>
        </w:rPr>
      </w:pPr>
    </w:p>
    <w:p w:rsidR="00FE140B" w:rsidRPr="00637E8D" w:rsidRDefault="00FE140B" w:rsidP="002067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7E8D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для участников проектов в роли «куратор» используется коэффициент качества выполнения работ в проекте, равный 1.</w:t>
      </w:r>
    </w:p>
    <w:p w:rsidR="00FE140B" w:rsidRPr="00637E8D" w:rsidRDefault="00FE140B" w:rsidP="002067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140B" w:rsidRPr="00637E8D" w:rsidRDefault="00FE140B" w:rsidP="00206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E140B" w:rsidRPr="00637E8D" w:rsidSect="00D66DDB">
      <w:pgSz w:w="11906" w:h="16838"/>
      <w:pgMar w:top="1134" w:right="851" w:bottom="1134" w:left="1701" w:header="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0B" w:rsidRDefault="00FE140B">
      <w:r>
        <w:separator/>
      </w:r>
    </w:p>
  </w:endnote>
  <w:endnote w:type="continuationSeparator" w:id="1">
    <w:p w:rsidR="00FE140B" w:rsidRDefault="00FE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0B" w:rsidRDefault="00FE140B">
      <w:r>
        <w:separator/>
      </w:r>
    </w:p>
  </w:footnote>
  <w:footnote w:type="continuationSeparator" w:id="1">
    <w:p w:rsidR="00FE140B" w:rsidRDefault="00FE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0B" w:rsidRPr="00D66DDB" w:rsidRDefault="00FE140B" w:rsidP="00D66DDB">
    <w:pPr>
      <w:pStyle w:val="Header"/>
      <w:framePr w:w="144" w:h="362" w:hRule="exact" w:wrap="around" w:vAnchor="text" w:hAnchor="page" w:x="6322" w:y="417"/>
      <w:rPr>
        <w:rStyle w:val="PageNumber"/>
        <w:sz w:val="22"/>
      </w:rPr>
    </w:pPr>
    <w:r w:rsidRPr="00D66DDB">
      <w:rPr>
        <w:rStyle w:val="PageNumber"/>
        <w:sz w:val="22"/>
      </w:rPr>
      <w:fldChar w:fldCharType="begin"/>
    </w:r>
    <w:r w:rsidRPr="00D66DDB">
      <w:rPr>
        <w:rStyle w:val="PageNumber"/>
        <w:sz w:val="22"/>
      </w:rPr>
      <w:instrText xml:space="preserve">PAGE  </w:instrText>
    </w:r>
    <w:r w:rsidRPr="00D66DDB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8</w:t>
    </w:r>
    <w:r w:rsidRPr="00D66DDB">
      <w:rPr>
        <w:rStyle w:val="PageNumber"/>
        <w:sz w:val="22"/>
      </w:rPr>
      <w:fldChar w:fldCharType="end"/>
    </w:r>
  </w:p>
  <w:p w:rsidR="00FE140B" w:rsidRDefault="00FE14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0B" w:rsidRPr="00D66DDB" w:rsidRDefault="00FE140B" w:rsidP="00D66DDB">
    <w:pPr>
      <w:pStyle w:val="Header"/>
      <w:framePr w:wrap="around" w:vAnchor="text" w:hAnchor="page" w:x="6322" w:y="417"/>
      <w:rPr>
        <w:rStyle w:val="PageNumber"/>
        <w:sz w:val="22"/>
      </w:rPr>
    </w:pPr>
    <w:r w:rsidRPr="00D66DDB">
      <w:rPr>
        <w:rStyle w:val="PageNumber"/>
        <w:sz w:val="22"/>
      </w:rPr>
      <w:fldChar w:fldCharType="begin"/>
    </w:r>
    <w:r w:rsidRPr="00D66DDB">
      <w:rPr>
        <w:rStyle w:val="PageNumber"/>
        <w:sz w:val="22"/>
      </w:rPr>
      <w:instrText xml:space="preserve">PAGE  </w:instrText>
    </w:r>
    <w:r w:rsidRPr="00D66DDB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7</w:t>
    </w:r>
    <w:r w:rsidRPr="00D66DDB">
      <w:rPr>
        <w:rStyle w:val="PageNumber"/>
        <w:sz w:val="22"/>
      </w:rPr>
      <w:fldChar w:fldCharType="end"/>
    </w:r>
  </w:p>
  <w:p w:rsidR="00FE140B" w:rsidRDefault="00FE14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0B" w:rsidRDefault="00FE140B">
    <w:pPr>
      <w:pStyle w:val="Header"/>
      <w:jc w:val="center"/>
    </w:pPr>
  </w:p>
  <w:p w:rsidR="00FE140B" w:rsidRDefault="00FE140B" w:rsidP="005829F9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3C38757D"/>
    <w:multiLevelType w:val="multilevel"/>
    <w:tmpl w:val="BD8414C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740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1375C"/>
    <w:rsid w:val="000402E5"/>
    <w:rsid w:val="00042E76"/>
    <w:rsid w:val="00052DF5"/>
    <w:rsid w:val="000905F6"/>
    <w:rsid w:val="000A5719"/>
    <w:rsid w:val="000B59D5"/>
    <w:rsid w:val="000C0820"/>
    <w:rsid w:val="000E6698"/>
    <w:rsid w:val="001046F1"/>
    <w:rsid w:val="00107FC4"/>
    <w:rsid w:val="00113C25"/>
    <w:rsid w:val="00132937"/>
    <w:rsid w:val="00187BB0"/>
    <w:rsid w:val="001A0497"/>
    <w:rsid w:val="001C1FFA"/>
    <w:rsid w:val="002052A4"/>
    <w:rsid w:val="0020672E"/>
    <w:rsid w:val="00206731"/>
    <w:rsid w:val="002767BC"/>
    <w:rsid w:val="00296B8C"/>
    <w:rsid w:val="002C35E5"/>
    <w:rsid w:val="002C3BE5"/>
    <w:rsid w:val="002E18CF"/>
    <w:rsid w:val="002F695E"/>
    <w:rsid w:val="003012EC"/>
    <w:rsid w:val="00325875"/>
    <w:rsid w:val="003262DD"/>
    <w:rsid w:val="00356EE2"/>
    <w:rsid w:val="0036770D"/>
    <w:rsid w:val="0037057E"/>
    <w:rsid w:val="00391C67"/>
    <w:rsid w:val="003B41AE"/>
    <w:rsid w:val="003F00E0"/>
    <w:rsid w:val="003F103C"/>
    <w:rsid w:val="00432882"/>
    <w:rsid w:val="00447D1C"/>
    <w:rsid w:val="004505E3"/>
    <w:rsid w:val="0048163B"/>
    <w:rsid w:val="004E1012"/>
    <w:rsid w:val="00514638"/>
    <w:rsid w:val="00531613"/>
    <w:rsid w:val="00533EB9"/>
    <w:rsid w:val="005829F9"/>
    <w:rsid w:val="00605034"/>
    <w:rsid w:val="0062241D"/>
    <w:rsid w:val="00637E8D"/>
    <w:rsid w:val="00654AC8"/>
    <w:rsid w:val="0066417C"/>
    <w:rsid w:val="00687E0E"/>
    <w:rsid w:val="006C4AA6"/>
    <w:rsid w:val="006D6A63"/>
    <w:rsid w:val="007115DC"/>
    <w:rsid w:val="0072583C"/>
    <w:rsid w:val="00727373"/>
    <w:rsid w:val="00737C25"/>
    <w:rsid w:val="0079624C"/>
    <w:rsid w:val="007A6ED4"/>
    <w:rsid w:val="007D69D2"/>
    <w:rsid w:val="00802D34"/>
    <w:rsid w:val="00804474"/>
    <w:rsid w:val="008221C8"/>
    <w:rsid w:val="0084701C"/>
    <w:rsid w:val="00853FD8"/>
    <w:rsid w:val="008A4FA4"/>
    <w:rsid w:val="00900847"/>
    <w:rsid w:val="00914D77"/>
    <w:rsid w:val="009637B3"/>
    <w:rsid w:val="009B1564"/>
    <w:rsid w:val="00A13F2D"/>
    <w:rsid w:val="00A277A4"/>
    <w:rsid w:val="00A3035D"/>
    <w:rsid w:val="00A30FC5"/>
    <w:rsid w:val="00A32FDB"/>
    <w:rsid w:val="00A474B8"/>
    <w:rsid w:val="00A90196"/>
    <w:rsid w:val="00AE08E8"/>
    <w:rsid w:val="00AE7762"/>
    <w:rsid w:val="00B43F5E"/>
    <w:rsid w:val="00B45BF9"/>
    <w:rsid w:val="00B53030"/>
    <w:rsid w:val="00B737A1"/>
    <w:rsid w:val="00B766DF"/>
    <w:rsid w:val="00B910C6"/>
    <w:rsid w:val="00BB359A"/>
    <w:rsid w:val="00C56AF2"/>
    <w:rsid w:val="00C664D2"/>
    <w:rsid w:val="00C80B0F"/>
    <w:rsid w:val="00C97B87"/>
    <w:rsid w:val="00CB53ED"/>
    <w:rsid w:val="00CB7AC3"/>
    <w:rsid w:val="00CF468A"/>
    <w:rsid w:val="00CF57A5"/>
    <w:rsid w:val="00D10DE6"/>
    <w:rsid w:val="00D11DEE"/>
    <w:rsid w:val="00D254AE"/>
    <w:rsid w:val="00D66636"/>
    <w:rsid w:val="00D66DDB"/>
    <w:rsid w:val="00D82E77"/>
    <w:rsid w:val="00D92F23"/>
    <w:rsid w:val="00DA3898"/>
    <w:rsid w:val="00DA6D9F"/>
    <w:rsid w:val="00DB4F6B"/>
    <w:rsid w:val="00DC5E89"/>
    <w:rsid w:val="00DD069F"/>
    <w:rsid w:val="00DE117F"/>
    <w:rsid w:val="00DE1E47"/>
    <w:rsid w:val="00E40C4A"/>
    <w:rsid w:val="00E42B6E"/>
    <w:rsid w:val="00E71E32"/>
    <w:rsid w:val="00E737A3"/>
    <w:rsid w:val="00EC06D8"/>
    <w:rsid w:val="00EE53B1"/>
    <w:rsid w:val="00EE7A12"/>
    <w:rsid w:val="00F078B8"/>
    <w:rsid w:val="00F64406"/>
    <w:rsid w:val="00FA2780"/>
    <w:rsid w:val="00FD1164"/>
    <w:rsid w:val="00FE140B"/>
    <w:rsid w:val="00FE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D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hAnsi="Arial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666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hAnsi="Arial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762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Times New Roman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7762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Times New Roman"/>
      <w:sz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rmal">
    <w:name w:val="ConsPlusNormal"/>
    <w:uiPriority w:val="99"/>
    <w:rsid w:val="0037057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C2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067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Normal"/>
    <w:uiPriority w:val="99"/>
    <w:rsid w:val="00D6663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Title">
    <w:name w:val="ConsTitle"/>
    <w:uiPriority w:val="99"/>
    <w:rsid w:val="00D666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666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762"/>
    <w:rPr>
      <w:rFonts w:ascii="Times New Roman" w:hAnsi="Times New Roman"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D66636"/>
    <w:rPr>
      <w:rFonts w:cs="Times New Roman"/>
    </w:rPr>
  </w:style>
  <w:style w:type="table" w:styleId="TableGrid">
    <w:name w:val="Table Grid"/>
    <w:basedOn w:val="TableNormal"/>
    <w:uiPriority w:val="99"/>
    <w:locked/>
    <w:rsid w:val="00D6663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084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762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829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29F9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800</TotalTime>
  <Pages>8</Pages>
  <Words>2163</Words>
  <Characters>12330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30</cp:revision>
  <cp:lastPrinted>2015-05-15T11:51:00Z</cp:lastPrinted>
  <dcterms:created xsi:type="dcterms:W3CDTF">2011-12-08T06:55:00Z</dcterms:created>
  <dcterms:modified xsi:type="dcterms:W3CDTF">2015-05-15T11:51:00Z</dcterms:modified>
</cp:coreProperties>
</file>